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8A9" w:rsidRDefault="008E68A9" w:rsidP="00EE7FE8">
      <w:pPr>
        <w:pageBreakBefore/>
        <w:suppressAutoHyphens/>
        <w:autoSpaceDN w:val="0"/>
        <w:spacing w:after="0"/>
        <w:jc w:val="center"/>
        <w:textAlignment w:val="baseline"/>
        <w:outlineLvl w:val="0"/>
        <w:rPr>
          <w:rFonts w:ascii="Arial" w:eastAsia="Noto Sans CJK SC Regular" w:hAnsi="Arial" w:cs="Arial"/>
          <w:b/>
          <w:bCs/>
          <w:color w:val="auto"/>
          <w:kern w:val="3"/>
          <w:lang w:eastAsia="zh-CN" w:bidi="hi-IN"/>
        </w:rPr>
      </w:pPr>
      <w:bookmarkStart w:id="0" w:name="_GoBack"/>
      <w:bookmarkEnd w:id="0"/>
      <w:r w:rsidRPr="00C047A5">
        <w:rPr>
          <w:rFonts w:ascii="Arial" w:eastAsia="Noto Sans CJK SC Regular" w:hAnsi="Arial" w:cs="Arial"/>
          <w:b/>
          <w:bCs/>
          <w:color w:val="auto"/>
          <w:kern w:val="3"/>
          <w:lang w:eastAsia="zh-CN" w:bidi="hi-IN"/>
        </w:rPr>
        <w:t>AVIS D’APPEL A PROJET</w:t>
      </w:r>
    </w:p>
    <w:p w:rsidR="00EE7FE8" w:rsidRDefault="00EE7FE8" w:rsidP="00EE7FE8">
      <w:pPr>
        <w:suppressAutoHyphens/>
        <w:autoSpaceDN w:val="0"/>
        <w:spacing w:after="0"/>
        <w:jc w:val="both"/>
        <w:textAlignment w:val="baseline"/>
        <w:outlineLvl w:val="0"/>
        <w:rPr>
          <w:rFonts w:ascii="Arial" w:eastAsia="Times New Roman" w:hAnsi="Arial" w:cs="Arial"/>
          <w:b/>
          <w:bCs/>
          <w:color w:val="000000"/>
          <w:kern w:val="3"/>
          <w:lang w:eastAsia="fr-FR" w:bidi="hi-IN"/>
        </w:rPr>
      </w:pPr>
    </w:p>
    <w:p w:rsidR="008E68A9" w:rsidRPr="00C047A5" w:rsidRDefault="00285FA6" w:rsidP="00EE7FE8">
      <w:pPr>
        <w:suppressAutoHyphens/>
        <w:autoSpaceDN w:val="0"/>
        <w:spacing w:after="0"/>
        <w:jc w:val="both"/>
        <w:textAlignment w:val="baseline"/>
        <w:outlineLvl w:val="0"/>
        <w:rPr>
          <w:rFonts w:ascii="Arial" w:eastAsia="Times New Roman" w:hAnsi="Arial" w:cs="Arial"/>
          <w:b/>
          <w:bCs/>
          <w:color w:val="000000"/>
          <w:kern w:val="3"/>
          <w:lang w:eastAsia="fr-FR" w:bidi="hi-IN"/>
        </w:rPr>
      </w:pPr>
      <w:r w:rsidRPr="00C047A5">
        <w:rPr>
          <w:rFonts w:ascii="Arial" w:eastAsia="Times New Roman" w:hAnsi="Arial" w:cs="Arial"/>
          <w:b/>
          <w:bCs/>
          <w:color w:val="000000"/>
          <w:kern w:val="3"/>
          <w:lang w:eastAsia="fr-FR" w:bidi="hi-IN"/>
        </w:rPr>
        <w:t xml:space="preserve">DISPOSITIF </w:t>
      </w:r>
      <w:r w:rsidR="008E68A9" w:rsidRPr="00C047A5">
        <w:rPr>
          <w:rFonts w:ascii="Arial" w:eastAsia="Times New Roman" w:hAnsi="Arial" w:cs="Arial"/>
          <w:b/>
          <w:bCs/>
          <w:color w:val="000000"/>
          <w:kern w:val="3"/>
          <w:lang w:eastAsia="fr-FR" w:bidi="hi-IN"/>
        </w:rPr>
        <w:t xml:space="preserve"> D’HEBERGEMENT ET D’ACCOMPAGNEMENT DES MINEURS NON ACCOMPAGNES (MNA) ET DES JEUNES MAJEURS PRECEDEMMENT MNA CONFIES A L’AIDE SOCIALE A L’ENFANCE D’ILLE</w:t>
      </w:r>
      <w:r w:rsidR="00EE7FE8">
        <w:rPr>
          <w:rFonts w:ascii="Arial" w:eastAsia="Times New Roman" w:hAnsi="Arial" w:cs="Arial"/>
          <w:b/>
          <w:bCs/>
          <w:color w:val="000000"/>
          <w:kern w:val="3"/>
          <w:lang w:eastAsia="fr-FR" w:bidi="hi-IN"/>
        </w:rPr>
        <w:t>-</w:t>
      </w:r>
      <w:r w:rsidR="008E68A9" w:rsidRPr="00C047A5">
        <w:rPr>
          <w:rFonts w:ascii="Arial" w:eastAsia="Times New Roman" w:hAnsi="Arial" w:cs="Arial"/>
          <w:b/>
          <w:bCs/>
          <w:color w:val="000000"/>
          <w:kern w:val="3"/>
          <w:lang w:eastAsia="fr-FR" w:bidi="hi-IN"/>
        </w:rPr>
        <w:t>ET</w:t>
      </w:r>
      <w:r w:rsidR="00EE7FE8">
        <w:rPr>
          <w:rFonts w:ascii="Arial" w:eastAsia="Times New Roman" w:hAnsi="Arial" w:cs="Arial"/>
          <w:b/>
          <w:bCs/>
          <w:color w:val="000000"/>
          <w:kern w:val="3"/>
          <w:lang w:eastAsia="fr-FR" w:bidi="hi-IN"/>
        </w:rPr>
        <w:t>-</w:t>
      </w:r>
      <w:r w:rsidR="008E68A9" w:rsidRPr="00C047A5">
        <w:rPr>
          <w:rFonts w:ascii="Arial" w:eastAsia="Times New Roman" w:hAnsi="Arial" w:cs="Arial"/>
          <w:b/>
          <w:bCs/>
          <w:color w:val="000000"/>
          <w:kern w:val="3"/>
          <w:lang w:eastAsia="fr-FR" w:bidi="hi-IN"/>
        </w:rPr>
        <w:t>VILAINE</w:t>
      </w:r>
    </w:p>
    <w:p w:rsidR="006B3A33" w:rsidRPr="00C047A5" w:rsidRDefault="006B3A33" w:rsidP="00EE7FE8">
      <w:pPr>
        <w:spacing w:after="0"/>
        <w:jc w:val="both"/>
        <w:rPr>
          <w:rFonts w:ascii="Arial" w:hAnsi="Arial" w:cs="Arial"/>
          <w:b/>
        </w:rPr>
      </w:pPr>
    </w:p>
    <w:p w:rsidR="006B3A33" w:rsidRPr="00C047A5" w:rsidRDefault="006B3A33" w:rsidP="00EE7FE8">
      <w:pPr>
        <w:spacing w:after="0"/>
        <w:jc w:val="both"/>
        <w:rPr>
          <w:rFonts w:ascii="Arial" w:hAnsi="Arial" w:cs="Arial"/>
        </w:rPr>
      </w:pPr>
      <w:r w:rsidRPr="00C047A5">
        <w:rPr>
          <w:rFonts w:ascii="Arial" w:hAnsi="Arial" w:cs="Arial"/>
          <w:b/>
        </w:rPr>
        <w:t>PRÉAMBULE</w:t>
      </w:r>
    </w:p>
    <w:p w:rsidR="009807D7" w:rsidRPr="00C047A5" w:rsidRDefault="009807D7" w:rsidP="00EE7FE8">
      <w:pPr>
        <w:spacing w:after="0"/>
        <w:ind w:right="240"/>
        <w:jc w:val="both"/>
        <w:rPr>
          <w:rFonts w:ascii="Arial" w:eastAsia="Times New Roman" w:hAnsi="Arial" w:cs="Arial"/>
          <w:color w:val="000000"/>
          <w:lang w:eastAsia="fr-FR"/>
        </w:rPr>
      </w:pPr>
      <w:r w:rsidRPr="00C047A5">
        <w:rPr>
          <w:rFonts w:ascii="Arial" w:eastAsia="Times New Roman" w:hAnsi="Arial" w:cs="Arial"/>
          <w:color w:val="000000"/>
          <w:lang w:eastAsia="fr-FR"/>
        </w:rPr>
        <w:t xml:space="preserve">Le Département d’Ille-et-Vilaine a adopté lors de la session des 29 et 30 juin 2017 un plan en faveur des mineurs non accompagnés. Dans la droite ligne du projet de mandature, ce plan s’inscrit dans une dynamique d’expérimentation de solutions innovantes pour ces publics admis à l’aide sociale à l’enfance et qui présentent des caractéristiques propres. </w:t>
      </w:r>
      <w:r w:rsidR="00C047A5" w:rsidRPr="00C047A5">
        <w:rPr>
          <w:rFonts w:ascii="Arial" w:eastAsia="Times New Roman" w:hAnsi="Arial" w:cs="Arial"/>
          <w:color w:val="000000"/>
          <w:lang w:eastAsia="fr-FR"/>
        </w:rPr>
        <w:t xml:space="preserve">L’augmentation importante du nombre de mineurs non accompagnés accueillis sur le territoire brétilien nécessite la mise en œuvre de ce plan en leur faveur tenant compte à la fois de la spécificité de leurs besoins et de l’urgence de la situation caractérisée par une perspective d’augmentation, entre 2016 et 2017, de plus de 35% des évaluations réalisées (311 en 2016 contre 420 en 2017) et plus de 50% du nombre de jeunes accueillis (133 en 2016 contre près de 200 en 2017). </w:t>
      </w:r>
    </w:p>
    <w:p w:rsidR="006B3A33" w:rsidRPr="00C047A5" w:rsidRDefault="006B3A33" w:rsidP="00EE7FE8">
      <w:pPr>
        <w:spacing w:after="0"/>
        <w:ind w:right="240"/>
        <w:jc w:val="both"/>
        <w:rPr>
          <w:rFonts w:ascii="Arial" w:eastAsia="Times New Roman" w:hAnsi="Arial" w:cs="Arial"/>
          <w:color w:val="000000"/>
          <w:lang w:eastAsia="fr-FR"/>
        </w:rPr>
      </w:pPr>
      <w:r w:rsidRPr="00C047A5">
        <w:rPr>
          <w:rFonts w:ascii="Arial" w:eastAsia="Times New Roman" w:hAnsi="Arial" w:cs="Arial"/>
          <w:color w:val="000000"/>
          <w:lang w:eastAsia="fr-FR"/>
        </w:rPr>
        <w:t xml:space="preserve">Cet appel à projet </w:t>
      </w:r>
      <w:r w:rsidR="009807D7" w:rsidRPr="00C047A5">
        <w:rPr>
          <w:rFonts w:ascii="Arial" w:eastAsia="Times New Roman" w:hAnsi="Arial" w:cs="Arial"/>
          <w:color w:val="000000"/>
          <w:lang w:eastAsia="fr-FR"/>
        </w:rPr>
        <w:t xml:space="preserve">lancé par le Département, </w:t>
      </w:r>
      <w:r w:rsidRPr="00C047A5">
        <w:rPr>
          <w:rFonts w:ascii="Arial" w:eastAsia="Times New Roman" w:hAnsi="Arial" w:cs="Arial"/>
          <w:color w:val="000000"/>
          <w:lang w:eastAsia="fr-FR"/>
        </w:rPr>
        <w:t>concerne l’hébergement et l’accompagnement des mineurs non accompagnés</w:t>
      </w:r>
      <w:r w:rsidR="00C53154" w:rsidRPr="00C047A5">
        <w:rPr>
          <w:rFonts w:ascii="Arial" w:eastAsia="Times New Roman" w:hAnsi="Arial" w:cs="Arial"/>
          <w:color w:val="000000"/>
          <w:lang w:eastAsia="fr-FR"/>
        </w:rPr>
        <w:t xml:space="preserve"> </w:t>
      </w:r>
      <w:r w:rsidRPr="00C047A5">
        <w:rPr>
          <w:rFonts w:ascii="Arial" w:eastAsia="Times New Roman" w:hAnsi="Arial" w:cs="Arial"/>
          <w:color w:val="000000"/>
          <w:lang w:eastAsia="fr-FR"/>
        </w:rPr>
        <w:t>(MNA) et des jeunes majeurs précédemment MNA, confiés à l’aide sociale à l’enfance du département d’Ille</w:t>
      </w:r>
      <w:r w:rsidR="009807D7" w:rsidRPr="00C047A5">
        <w:rPr>
          <w:rFonts w:ascii="Arial" w:eastAsia="Times New Roman" w:hAnsi="Arial" w:cs="Arial"/>
          <w:color w:val="000000"/>
          <w:lang w:eastAsia="fr-FR"/>
        </w:rPr>
        <w:t>-</w:t>
      </w:r>
      <w:r w:rsidRPr="00C047A5">
        <w:rPr>
          <w:rFonts w:ascii="Arial" w:eastAsia="Times New Roman" w:hAnsi="Arial" w:cs="Arial"/>
          <w:color w:val="000000"/>
          <w:lang w:eastAsia="fr-FR"/>
        </w:rPr>
        <w:t xml:space="preserve"> et</w:t>
      </w:r>
      <w:r w:rsidR="009807D7" w:rsidRPr="00C047A5">
        <w:rPr>
          <w:rFonts w:ascii="Arial" w:eastAsia="Times New Roman" w:hAnsi="Arial" w:cs="Arial"/>
          <w:color w:val="000000"/>
          <w:lang w:eastAsia="fr-FR"/>
        </w:rPr>
        <w:t>-</w:t>
      </w:r>
      <w:r w:rsidRPr="00C047A5">
        <w:rPr>
          <w:rFonts w:ascii="Arial" w:eastAsia="Times New Roman" w:hAnsi="Arial" w:cs="Arial"/>
          <w:color w:val="000000"/>
          <w:lang w:eastAsia="fr-FR"/>
        </w:rPr>
        <w:t>Vilaine</w:t>
      </w:r>
      <w:r w:rsidR="009807D7" w:rsidRPr="00C047A5">
        <w:rPr>
          <w:rFonts w:ascii="Arial" w:eastAsia="Times New Roman" w:hAnsi="Arial" w:cs="Arial"/>
          <w:color w:val="000000"/>
          <w:lang w:eastAsia="fr-FR"/>
        </w:rPr>
        <w:t xml:space="preserve">. L’appel à projet </w:t>
      </w:r>
      <w:r w:rsidR="00C047A5">
        <w:rPr>
          <w:rFonts w:ascii="Arial" w:eastAsia="Times New Roman" w:hAnsi="Arial" w:cs="Arial"/>
          <w:color w:val="000000"/>
          <w:lang w:eastAsia="fr-FR"/>
        </w:rPr>
        <w:t xml:space="preserve">s’appuie sur </w:t>
      </w:r>
      <w:r w:rsidR="009807D7" w:rsidRPr="00C047A5">
        <w:rPr>
          <w:rFonts w:ascii="Arial" w:eastAsia="Times New Roman" w:hAnsi="Arial" w:cs="Arial"/>
          <w:color w:val="000000"/>
          <w:lang w:eastAsia="fr-FR"/>
        </w:rPr>
        <w:t>la l</w:t>
      </w:r>
      <w:r w:rsidRPr="00C047A5">
        <w:rPr>
          <w:rFonts w:ascii="Arial" w:eastAsia="Times New Roman" w:hAnsi="Arial" w:cs="Arial"/>
          <w:color w:val="000000"/>
          <w:lang w:eastAsia="fr-FR"/>
        </w:rPr>
        <w:t xml:space="preserve">oi du 14 mars 2016 et </w:t>
      </w:r>
      <w:r w:rsidR="009807D7" w:rsidRPr="00C047A5">
        <w:rPr>
          <w:rFonts w:ascii="Arial" w:eastAsia="Times New Roman" w:hAnsi="Arial" w:cs="Arial"/>
          <w:color w:val="000000"/>
          <w:lang w:eastAsia="fr-FR"/>
        </w:rPr>
        <w:t xml:space="preserve">au </w:t>
      </w:r>
      <w:r w:rsidRPr="00C047A5">
        <w:rPr>
          <w:rFonts w:ascii="Arial" w:eastAsia="Times New Roman" w:hAnsi="Arial" w:cs="Arial"/>
          <w:color w:val="000000"/>
          <w:lang w:eastAsia="fr-FR"/>
        </w:rPr>
        <w:t xml:space="preserve">décret du 24 juin 2016 qui organise </w:t>
      </w:r>
      <w:r w:rsidR="009807D7" w:rsidRPr="00C047A5">
        <w:rPr>
          <w:rFonts w:ascii="Arial" w:eastAsia="Times New Roman" w:hAnsi="Arial" w:cs="Arial"/>
          <w:color w:val="000000"/>
          <w:lang w:eastAsia="fr-FR"/>
        </w:rPr>
        <w:t>l</w:t>
      </w:r>
      <w:r w:rsidRPr="00C047A5">
        <w:rPr>
          <w:rFonts w:ascii="Arial" w:eastAsia="Times New Roman" w:hAnsi="Arial" w:cs="Arial"/>
          <w:color w:val="000000"/>
          <w:lang w:eastAsia="fr-FR"/>
        </w:rPr>
        <w:t xml:space="preserve">’accueil et </w:t>
      </w:r>
      <w:r w:rsidR="009807D7" w:rsidRPr="00C047A5">
        <w:rPr>
          <w:rFonts w:ascii="Arial" w:eastAsia="Times New Roman" w:hAnsi="Arial" w:cs="Arial"/>
          <w:color w:val="000000"/>
          <w:lang w:eastAsia="fr-FR"/>
        </w:rPr>
        <w:t>l</w:t>
      </w:r>
      <w:r w:rsidRPr="00C047A5">
        <w:rPr>
          <w:rFonts w:ascii="Arial" w:eastAsia="Times New Roman" w:hAnsi="Arial" w:cs="Arial"/>
          <w:color w:val="000000"/>
          <w:lang w:eastAsia="fr-FR"/>
        </w:rPr>
        <w:t xml:space="preserve">’évaluation </w:t>
      </w:r>
      <w:r w:rsidR="009807D7" w:rsidRPr="00C047A5">
        <w:rPr>
          <w:rFonts w:ascii="Arial" w:eastAsia="Times New Roman" w:hAnsi="Arial" w:cs="Arial"/>
          <w:color w:val="000000"/>
          <w:lang w:eastAsia="fr-FR"/>
        </w:rPr>
        <w:t xml:space="preserve">des jeunes qui se présentent dans les services, </w:t>
      </w:r>
      <w:r w:rsidR="009B7FA5">
        <w:rPr>
          <w:rFonts w:ascii="Arial" w:eastAsia="Times New Roman" w:hAnsi="Arial" w:cs="Arial"/>
          <w:color w:val="000000"/>
          <w:lang w:eastAsia="fr-FR"/>
        </w:rPr>
        <w:t>mission</w:t>
      </w:r>
      <w:r w:rsidR="009807D7" w:rsidRPr="00C047A5">
        <w:rPr>
          <w:rFonts w:ascii="Arial" w:eastAsia="Times New Roman" w:hAnsi="Arial" w:cs="Arial"/>
          <w:color w:val="000000"/>
          <w:lang w:eastAsia="fr-FR"/>
        </w:rPr>
        <w:t xml:space="preserve"> qui est attribué</w:t>
      </w:r>
      <w:r w:rsidR="009B7FA5">
        <w:rPr>
          <w:rFonts w:ascii="Arial" w:eastAsia="Times New Roman" w:hAnsi="Arial" w:cs="Arial"/>
          <w:color w:val="000000"/>
          <w:lang w:eastAsia="fr-FR"/>
        </w:rPr>
        <w:t>e</w:t>
      </w:r>
      <w:r w:rsidR="009807D7" w:rsidRPr="00C047A5">
        <w:rPr>
          <w:rFonts w:ascii="Arial" w:eastAsia="Times New Roman" w:hAnsi="Arial" w:cs="Arial"/>
          <w:color w:val="000000"/>
          <w:lang w:eastAsia="fr-FR"/>
        </w:rPr>
        <w:t xml:space="preserve"> aux</w:t>
      </w:r>
      <w:r w:rsidRPr="00C047A5">
        <w:rPr>
          <w:rFonts w:ascii="Arial" w:eastAsia="Times New Roman" w:hAnsi="Arial" w:cs="Arial"/>
          <w:color w:val="000000"/>
          <w:lang w:eastAsia="fr-FR"/>
        </w:rPr>
        <w:t xml:space="preserve"> </w:t>
      </w:r>
      <w:r w:rsidR="009807D7" w:rsidRPr="00C047A5">
        <w:rPr>
          <w:rFonts w:ascii="Arial" w:eastAsia="Times New Roman" w:hAnsi="Arial" w:cs="Arial"/>
          <w:color w:val="000000"/>
          <w:lang w:eastAsia="fr-FR"/>
        </w:rPr>
        <w:t>C</w:t>
      </w:r>
      <w:r w:rsidRPr="00C047A5">
        <w:rPr>
          <w:rFonts w:ascii="Arial" w:eastAsia="Times New Roman" w:hAnsi="Arial" w:cs="Arial"/>
          <w:color w:val="000000"/>
          <w:lang w:eastAsia="fr-FR"/>
        </w:rPr>
        <w:t xml:space="preserve">onseils départementaux. </w:t>
      </w:r>
      <w:r w:rsidR="009807D7" w:rsidRPr="00C047A5">
        <w:rPr>
          <w:rFonts w:ascii="Arial" w:eastAsia="Times New Roman" w:hAnsi="Arial" w:cs="Arial"/>
          <w:color w:val="000000"/>
          <w:lang w:eastAsia="fr-FR"/>
        </w:rPr>
        <w:t>Par souci d’en faciliter la lecture</w:t>
      </w:r>
      <w:r w:rsidRPr="00C047A5">
        <w:rPr>
          <w:rFonts w:ascii="Arial" w:eastAsia="Times New Roman" w:hAnsi="Arial" w:cs="Arial"/>
          <w:color w:val="000000"/>
          <w:lang w:eastAsia="fr-FR"/>
        </w:rPr>
        <w:t>, il sera indiqué MNA pour l’ensemble de ces jeunes</w:t>
      </w:r>
      <w:r w:rsidR="009807D7" w:rsidRPr="00C047A5">
        <w:rPr>
          <w:rFonts w:ascii="Arial" w:eastAsia="Times New Roman" w:hAnsi="Arial" w:cs="Arial"/>
          <w:color w:val="000000"/>
          <w:lang w:eastAsia="fr-FR"/>
        </w:rPr>
        <w:t xml:space="preserve"> dans l’ensemble du document</w:t>
      </w:r>
      <w:r w:rsidRPr="00C047A5">
        <w:rPr>
          <w:rFonts w:ascii="Arial" w:eastAsia="Times New Roman" w:hAnsi="Arial" w:cs="Arial"/>
          <w:color w:val="000000"/>
          <w:lang w:eastAsia="fr-FR"/>
        </w:rPr>
        <w:t>.</w:t>
      </w:r>
    </w:p>
    <w:p w:rsidR="00EE7FE8" w:rsidRDefault="00C047A5" w:rsidP="00EE7FE8">
      <w:pPr>
        <w:spacing w:after="0"/>
        <w:ind w:right="240"/>
        <w:jc w:val="both"/>
        <w:rPr>
          <w:rFonts w:ascii="Arial" w:eastAsia="Times New Roman" w:hAnsi="Arial" w:cs="Arial"/>
          <w:color w:val="000000"/>
          <w:lang w:eastAsia="fr-FR"/>
        </w:rPr>
      </w:pPr>
      <w:r>
        <w:rPr>
          <w:rFonts w:ascii="Arial" w:eastAsia="Times New Roman" w:hAnsi="Arial" w:cs="Arial"/>
          <w:color w:val="000000"/>
          <w:lang w:eastAsia="fr-FR"/>
        </w:rPr>
        <w:t xml:space="preserve">Par cet appel à projet, il est attendu des propositions innovantes et des actions à caractère expérimental tel que prévues  par le Code de l’action sociale et des familles (Casf). C’est ainsi que, </w:t>
      </w:r>
      <w:r w:rsidRPr="00C047A5">
        <w:rPr>
          <w:rFonts w:ascii="Arial" w:eastAsia="Times New Roman" w:hAnsi="Arial" w:cs="Arial"/>
          <w:color w:val="000000"/>
          <w:lang w:eastAsia="fr-FR"/>
        </w:rPr>
        <w:t xml:space="preserve">conformément à l’article </w:t>
      </w:r>
      <w:r w:rsidR="007B4B78" w:rsidRPr="00C047A5">
        <w:rPr>
          <w:rFonts w:ascii="Arial" w:eastAsia="Times New Roman" w:hAnsi="Arial" w:cs="Arial"/>
          <w:color w:val="000000"/>
          <w:lang w:eastAsia="fr-FR"/>
        </w:rPr>
        <w:t xml:space="preserve">Art. R 313-3-1 du </w:t>
      </w:r>
      <w:r w:rsidR="00EE7FE8">
        <w:rPr>
          <w:rFonts w:ascii="Arial" w:eastAsia="Times New Roman" w:hAnsi="Arial" w:cs="Arial"/>
          <w:color w:val="000000"/>
          <w:lang w:eastAsia="fr-FR"/>
        </w:rPr>
        <w:t xml:space="preserve">même code, le cahier </w:t>
      </w:r>
      <w:r w:rsidR="009B7FA5">
        <w:rPr>
          <w:rFonts w:ascii="Arial" w:eastAsia="Times New Roman" w:hAnsi="Arial" w:cs="Arial"/>
          <w:color w:val="000000"/>
          <w:lang w:eastAsia="fr-FR"/>
        </w:rPr>
        <w:t xml:space="preserve">des charges </w:t>
      </w:r>
      <w:r w:rsidR="00EE7FE8" w:rsidRPr="00C047A5">
        <w:rPr>
          <w:rFonts w:ascii="Arial" w:eastAsia="Times New Roman" w:hAnsi="Arial" w:cs="Arial"/>
          <w:color w:val="000000"/>
          <w:lang w:eastAsia="fr-FR"/>
        </w:rPr>
        <w:t xml:space="preserve">ne comporte qu'une </w:t>
      </w:r>
      <w:r w:rsidR="00EE7FE8" w:rsidRPr="00EE7FE8">
        <w:rPr>
          <w:rFonts w:ascii="Arial" w:eastAsia="Times New Roman" w:hAnsi="Arial" w:cs="Arial"/>
          <w:color w:val="000000"/>
          <w:lang w:eastAsia="fr-FR"/>
        </w:rPr>
        <w:t xml:space="preserve">description sommaire des besoins à satisfaire et ne </w:t>
      </w:r>
      <w:r w:rsidR="00EE7FE8">
        <w:rPr>
          <w:rFonts w:ascii="Arial" w:eastAsia="Times New Roman" w:hAnsi="Arial" w:cs="Arial"/>
          <w:color w:val="000000"/>
          <w:lang w:eastAsia="fr-FR"/>
        </w:rPr>
        <w:t xml:space="preserve">fait pas </w:t>
      </w:r>
      <w:r w:rsidR="00EE7FE8" w:rsidRPr="00C047A5">
        <w:rPr>
          <w:rFonts w:ascii="Arial" w:eastAsia="Times New Roman" w:hAnsi="Arial" w:cs="Arial"/>
          <w:color w:val="000000"/>
          <w:lang w:eastAsia="fr-FR"/>
        </w:rPr>
        <w:t>état d'exigences techniques particulières, sous réserve du respect des exigences relatives à la sécurité des personnes et des biens ou sans lesquelles il est manifeste que la qualité des prestations ne peut pas être assurée</w:t>
      </w:r>
      <w:r w:rsidR="00EE7FE8">
        <w:rPr>
          <w:rFonts w:ascii="Arial" w:eastAsia="Times New Roman" w:hAnsi="Arial" w:cs="Arial"/>
          <w:color w:val="000000"/>
          <w:lang w:eastAsia="fr-FR"/>
        </w:rPr>
        <w:t xml:space="preserve">. </w:t>
      </w:r>
    </w:p>
    <w:p w:rsidR="007B4B78" w:rsidRPr="00C047A5" w:rsidRDefault="007B4B78" w:rsidP="00EE7FE8">
      <w:pPr>
        <w:spacing w:after="0"/>
        <w:ind w:right="240"/>
        <w:jc w:val="both"/>
        <w:rPr>
          <w:rFonts w:ascii="Arial" w:hAnsi="Arial" w:cs="Arial"/>
        </w:rPr>
      </w:pPr>
      <w:r w:rsidRPr="00C047A5">
        <w:rPr>
          <w:rFonts w:ascii="Arial" w:eastAsia="Times New Roman" w:hAnsi="Arial" w:cs="Arial"/>
          <w:color w:val="000000"/>
          <w:lang w:eastAsia="fr-FR"/>
        </w:rPr>
        <w:t xml:space="preserve"> </w:t>
      </w:r>
    </w:p>
    <w:p w:rsidR="008D6AD2" w:rsidRPr="00C047A5" w:rsidRDefault="009807D7" w:rsidP="00EE7FE8">
      <w:pPr>
        <w:spacing w:after="0"/>
        <w:ind w:right="240"/>
        <w:jc w:val="both"/>
        <w:rPr>
          <w:rFonts w:ascii="Arial" w:eastAsia="Times New Roman" w:hAnsi="Arial" w:cs="Arial"/>
          <w:b/>
          <w:bCs/>
          <w:color w:val="000000"/>
          <w:lang w:eastAsia="fr-FR"/>
        </w:rPr>
      </w:pPr>
      <w:r w:rsidRPr="00C047A5">
        <w:rPr>
          <w:rFonts w:ascii="Arial" w:eastAsia="Times New Roman" w:hAnsi="Arial" w:cs="Arial"/>
          <w:b/>
          <w:bCs/>
          <w:color w:val="000000"/>
          <w:lang w:eastAsia="fr-FR"/>
        </w:rPr>
        <w:t xml:space="preserve"> </w:t>
      </w:r>
    </w:p>
    <w:p w:rsidR="00C53154" w:rsidRPr="00C047A5" w:rsidRDefault="00EE7FE8" w:rsidP="00EE7FE8">
      <w:pPr>
        <w:spacing w:after="0"/>
        <w:ind w:right="240"/>
        <w:jc w:val="both"/>
        <w:rPr>
          <w:rFonts w:ascii="Arial" w:eastAsia="Times New Roman" w:hAnsi="Arial" w:cs="Arial"/>
          <w:color w:val="000000"/>
          <w:lang w:eastAsia="fr-FR"/>
        </w:rPr>
      </w:pPr>
      <w:r>
        <w:rPr>
          <w:rFonts w:ascii="Arial" w:eastAsia="Times New Roman" w:hAnsi="Arial" w:cs="Arial"/>
          <w:b/>
          <w:bCs/>
          <w:color w:val="000000"/>
          <w:lang w:eastAsia="fr-FR"/>
        </w:rPr>
        <w:t>REFERENCES</w:t>
      </w:r>
    </w:p>
    <w:p w:rsidR="008D6AD2" w:rsidRPr="00EE7FE8" w:rsidRDefault="008D6AD2" w:rsidP="00EE7FE8">
      <w:pPr>
        <w:spacing w:after="0"/>
        <w:ind w:right="240"/>
        <w:jc w:val="both"/>
        <w:rPr>
          <w:rFonts w:ascii="Arial" w:eastAsia="Times New Roman" w:hAnsi="Arial" w:cs="Arial"/>
          <w:color w:val="000000"/>
          <w:lang w:eastAsia="fr-FR"/>
        </w:rPr>
      </w:pPr>
      <w:r w:rsidRPr="00EE7FE8">
        <w:rPr>
          <w:rFonts w:ascii="Arial" w:eastAsia="Times New Roman" w:hAnsi="Arial" w:cs="Arial"/>
          <w:color w:val="000000"/>
          <w:lang w:eastAsia="fr-FR"/>
        </w:rPr>
        <w:t>Délibération de</w:t>
      </w:r>
      <w:r w:rsidR="00431606" w:rsidRPr="00EE7FE8">
        <w:rPr>
          <w:rFonts w:ascii="Arial" w:eastAsia="Times New Roman" w:hAnsi="Arial" w:cs="Arial"/>
          <w:color w:val="000000"/>
          <w:lang w:eastAsia="fr-FR"/>
        </w:rPr>
        <w:t xml:space="preserve"> l’assemblée départementale du 29 juin 2017</w:t>
      </w:r>
    </w:p>
    <w:p w:rsidR="008D6AD2" w:rsidRPr="00EE7FE8" w:rsidRDefault="008D6AD2" w:rsidP="00EE7FE8">
      <w:pPr>
        <w:spacing w:after="0"/>
        <w:ind w:right="240"/>
        <w:jc w:val="both"/>
        <w:rPr>
          <w:rFonts w:ascii="Arial" w:hAnsi="Arial" w:cs="Arial"/>
        </w:rPr>
      </w:pPr>
      <w:r w:rsidRPr="00EE7FE8">
        <w:rPr>
          <w:rFonts w:ascii="Arial" w:eastAsia="Times New Roman" w:hAnsi="Arial" w:cs="Arial"/>
          <w:color w:val="000000"/>
          <w:lang w:eastAsia="fr-FR"/>
        </w:rPr>
        <w:t xml:space="preserve">Arrêté du président </w:t>
      </w:r>
      <w:r w:rsidR="00431606" w:rsidRPr="00EE7FE8">
        <w:rPr>
          <w:rFonts w:ascii="Arial" w:eastAsia="Times New Roman" w:hAnsi="Arial" w:cs="Arial"/>
          <w:color w:val="000000"/>
          <w:lang w:eastAsia="fr-FR"/>
        </w:rPr>
        <w:t xml:space="preserve">du Conseil départemental du 8 juin 2017 </w:t>
      </w:r>
      <w:r w:rsidRPr="00EE7FE8">
        <w:rPr>
          <w:rFonts w:ascii="Arial" w:eastAsia="Times New Roman" w:hAnsi="Arial" w:cs="Arial"/>
          <w:color w:val="000000"/>
          <w:lang w:eastAsia="fr-FR"/>
        </w:rPr>
        <w:t>portant calendrier prévisionnel des appels à projets</w:t>
      </w:r>
    </w:p>
    <w:p w:rsidR="008D6AD2" w:rsidRPr="00EE7FE8" w:rsidRDefault="008D6AD2" w:rsidP="00EE7FE8">
      <w:pPr>
        <w:pStyle w:val="Corpsdetexte"/>
        <w:spacing w:after="0" w:line="276" w:lineRule="auto"/>
        <w:ind w:right="240"/>
        <w:jc w:val="both"/>
        <w:rPr>
          <w:rFonts w:ascii="Arial" w:hAnsi="Arial" w:cs="Arial"/>
          <w:u w:val="single"/>
        </w:rPr>
      </w:pPr>
      <w:r w:rsidRPr="00EE7FE8">
        <w:rPr>
          <w:rFonts w:ascii="Arial" w:eastAsia="Times New Roman" w:hAnsi="Arial" w:cs="Arial"/>
          <w:bCs/>
          <w:color w:val="000000"/>
          <w:u w:val="single"/>
          <w:lang w:eastAsia="fr-FR"/>
        </w:rPr>
        <w:t>Code de l’action sociale et des familles</w:t>
      </w:r>
    </w:p>
    <w:p w:rsidR="008D6AD2" w:rsidRPr="00C047A5" w:rsidRDefault="008D6AD2" w:rsidP="00EE7FE8">
      <w:pPr>
        <w:pStyle w:val="Corpsdetexte"/>
        <w:spacing w:after="0" w:line="276" w:lineRule="auto"/>
        <w:ind w:right="240"/>
        <w:jc w:val="both"/>
        <w:rPr>
          <w:rFonts w:ascii="Arial" w:hAnsi="Arial" w:cs="Arial"/>
        </w:rPr>
      </w:pPr>
      <w:r w:rsidRPr="00EE7FE8">
        <w:rPr>
          <w:rFonts w:ascii="Arial" w:eastAsia="Times New Roman" w:hAnsi="Arial" w:cs="Arial"/>
          <w:bCs/>
          <w:color w:val="000000"/>
          <w:lang w:eastAsia="fr-FR"/>
        </w:rPr>
        <w:t>Objet et autorisation</w:t>
      </w:r>
      <w:r w:rsidR="00EE7FE8">
        <w:rPr>
          <w:rFonts w:ascii="Arial" w:eastAsia="Times New Roman" w:hAnsi="Arial" w:cs="Arial"/>
          <w:bCs/>
          <w:color w:val="000000"/>
          <w:lang w:eastAsia="fr-FR"/>
        </w:rPr>
        <w:t xml:space="preserve"> : </w:t>
      </w:r>
      <w:r w:rsidRPr="00C047A5">
        <w:rPr>
          <w:rFonts w:ascii="Arial" w:eastAsia="Times New Roman" w:hAnsi="Arial" w:cs="Arial"/>
          <w:color w:val="000000"/>
          <w:lang w:eastAsia="fr-FR"/>
        </w:rPr>
        <w:t>Article L312-1 notamment le 12°</w:t>
      </w:r>
      <w:r w:rsidR="00EE7FE8">
        <w:rPr>
          <w:rFonts w:ascii="Arial" w:eastAsia="Times New Roman" w:hAnsi="Arial" w:cs="Arial"/>
          <w:color w:val="000000"/>
          <w:lang w:eastAsia="fr-FR"/>
        </w:rPr>
        <w:t xml:space="preserve"> et </w:t>
      </w:r>
      <w:r w:rsidRPr="00C047A5">
        <w:rPr>
          <w:rFonts w:ascii="Arial" w:eastAsia="Times New Roman" w:hAnsi="Arial" w:cs="Arial"/>
          <w:color w:val="000000"/>
          <w:lang w:eastAsia="fr-FR"/>
        </w:rPr>
        <w:t xml:space="preserve">Art. R 313-3-1 </w:t>
      </w:r>
    </w:p>
    <w:p w:rsidR="008D6AD2" w:rsidRPr="00C047A5" w:rsidRDefault="008D6AD2" w:rsidP="00EE7FE8">
      <w:pPr>
        <w:spacing w:after="0"/>
        <w:ind w:right="240"/>
        <w:jc w:val="both"/>
        <w:rPr>
          <w:rFonts w:ascii="Arial" w:eastAsia="Times New Roman" w:hAnsi="Arial" w:cs="Arial"/>
          <w:color w:val="000000"/>
          <w:lang w:eastAsia="fr-FR"/>
        </w:rPr>
      </w:pPr>
      <w:r w:rsidRPr="00EE7FE8">
        <w:rPr>
          <w:rFonts w:ascii="Arial" w:eastAsia="Times New Roman" w:hAnsi="Arial" w:cs="Arial"/>
          <w:bCs/>
          <w:color w:val="000000"/>
          <w:lang w:eastAsia="fr-FR"/>
        </w:rPr>
        <w:t>Déroulement de la procédure d’appel à projet</w:t>
      </w:r>
      <w:r w:rsidR="00EE7FE8">
        <w:rPr>
          <w:rFonts w:ascii="Arial" w:eastAsia="Times New Roman" w:hAnsi="Arial" w:cs="Arial"/>
          <w:bCs/>
          <w:color w:val="000000"/>
          <w:lang w:eastAsia="fr-FR"/>
        </w:rPr>
        <w:t xml:space="preserve"> : </w:t>
      </w:r>
      <w:r w:rsidRPr="00C047A5">
        <w:rPr>
          <w:rFonts w:ascii="Arial" w:eastAsia="Times New Roman" w:hAnsi="Arial" w:cs="Arial"/>
          <w:color w:val="000000"/>
          <w:lang w:eastAsia="fr-FR"/>
        </w:rPr>
        <w:t>Article R313-4- 1</w:t>
      </w:r>
      <w:r w:rsidR="00EE7FE8">
        <w:rPr>
          <w:rFonts w:ascii="Arial" w:eastAsia="Times New Roman" w:hAnsi="Arial" w:cs="Arial"/>
          <w:color w:val="000000"/>
          <w:lang w:eastAsia="fr-FR"/>
        </w:rPr>
        <w:t xml:space="preserve"> et </w:t>
      </w:r>
      <w:r w:rsidRPr="00C047A5">
        <w:rPr>
          <w:rFonts w:ascii="Arial" w:eastAsia="Times New Roman" w:hAnsi="Arial" w:cs="Arial"/>
          <w:color w:val="000000"/>
          <w:lang w:eastAsia="fr-FR"/>
        </w:rPr>
        <w:t xml:space="preserve">Article R313-4-3 </w:t>
      </w:r>
    </w:p>
    <w:p w:rsidR="00EE7FE8" w:rsidRDefault="00EE7FE8" w:rsidP="00EE7FE8">
      <w:pPr>
        <w:spacing w:after="0"/>
        <w:ind w:right="240"/>
        <w:jc w:val="center"/>
        <w:rPr>
          <w:rFonts w:ascii="Arial" w:eastAsia="Times New Roman" w:hAnsi="Arial" w:cs="Arial"/>
          <w:color w:val="000000"/>
          <w:lang w:eastAsia="fr-FR"/>
        </w:rPr>
      </w:pPr>
    </w:p>
    <w:p w:rsidR="00EE7FE8" w:rsidRDefault="00EE7FE8" w:rsidP="00EE7FE8">
      <w:pPr>
        <w:spacing w:after="0"/>
        <w:ind w:right="240"/>
        <w:jc w:val="center"/>
        <w:rPr>
          <w:rFonts w:ascii="Arial" w:eastAsia="Times New Roman" w:hAnsi="Arial" w:cs="Arial"/>
          <w:color w:val="000000"/>
          <w:lang w:eastAsia="fr-FR"/>
        </w:rPr>
      </w:pPr>
    </w:p>
    <w:p w:rsidR="008D6AD2" w:rsidRPr="00C047A5" w:rsidRDefault="008D6AD2" w:rsidP="00EE7FE8">
      <w:pPr>
        <w:spacing w:after="0"/>
        <w:ind w:right="240"/>
        <w:jc w:val="center"/>
        <w:rPr>
          <w:rFonts w:ascii="Arial" w:eastAsia="Times New Roman" w:hAnsi="Arial" w:cs="Arial"/>
          <w:color w:val="000000"/>
          <w:lang w:eastAsia="fr-FR"/>
        </w:rPr>
      </w:pPr>
      <w:r w:rsidRPr="00C047A5">
        <w:rPr>
          <w:rFonts w:ascii="Arial" w:eastAsia="Times New Roman" w:hAnsi="Arial" w:cs="Arial"/>
          <w:color w:val="000000"/>
          <w:lang w:eastAsia="fr-FR"/>
        </w:rPr>
        <w:t>Conseil Départemental d’Ille</w:t>
      </w:r>
      <w:r w:rsidR="009B7FA5">
        <w:rPr>
          <w:rFonts w:ascii="Arial" w:eastAsia="Times New Roman" w:hAnsi="Arial" w:cs="Arial"/>
          <w:color w:val="000000"/>
          <w:lang w:eastAsia="fr-FR"/>
        </w:rPr>
        <w:t>-</w:t>
      </w:r>
      <w:r w:rsidRPr="00C047A5">
        <w:rPr>
          <w:rFonts w:ascii="Arial" w:eastAsia="Times New Roman" w:hAnsi="Arial" w:cs="Arial"/>
          <w:color w:val="000000"/>
          <w:lang w:eastAsia="fr-FR"/>
        </w:rPr>
        <w:t>et</w:t>
      </w:r>
      <w:r w:rsidR="009B7FA5">
        <w:rPr>
          <w:rFonts w:ascii="Arial" w:eastAsia="Times New Roman" w:hAnsi="Arial" w:cs="Arial"/>
          <w:color w:val="000000"/>
          <w:lang w:eastAsia="fr-FR"/>
        </w:rPr>
        <w:t>-</w:t>
      </w:r>
      <w:r w:rsidRPr="00C047A5">
        <w:rPr>
          <w:rFonts w:ascii="Arial" w:eastAsia="Times New Roman" w:hAnsi="Arial" w:cs="Arial"/>
          <w:color w:val="000000"/>
          <w:lang w:eastAsia="fr-FR"/>
        </w:rPr>
        <w:t>Vilaine</w:t>
      </w:r>
    </w:p>
    <w:p w:rsidR="008D6AD2" w:rsidRPr="00C047A5" w:rsidRDefault="008D6AD2" w:rsidP="00EE7FE8">
      <w:pPr>
        <w:spacing w:after="0"/>
        <w:ind w:right="240"/>
        <w:jc w:val="center"/>
        <w:rPr>
          <w:rFonts w:ascii="Arial" w:eastAsia="Times New Roman" w:hAnsi="Arial" w:cs="Arial"/>
          <w:color w:val="000000"/>
          <w:lang w:eastAsia="fr-FR"/>
        </w:rPr>
      </w:pPr>
      <w:r w:rsidRPr="00C047A5">
        <w:rPr>
          <w:rFonts w:ascii="Arial" w:eastAsia="Times New Roman" w:hAnsi="Arial" w:cs="Arial"/>
          <w:color w:val="000000"/>
          <w:lang w:eastAsia="fr-FR"/>
        </w:rPr>
        <w:t>1 avenue de la Préfecture</w:t>
      </w:r>
    </w:p>
    <w:p w:rsidR="008D6AD2" w:rsidRPr="00C047A5" w:rsidRDefault="008D6AD2" w:rsidP="00EE7FE8">
      <w:pPr>
        <w:spacing w:after="0"/>
        <w:ind w:right="240"/>
        <w:jc w:val="center"/>
        <w:rPr>
          <w:rFonts w:ascii="Arial" w:eastAsia="Times New Roman" w:hAnsi="Arial" w:cs="Arial"/>
          <w:color w:val="000000"/>
          <w:lang w:eastAsia="fr-FR"/>
        </w:rPr>
      </w:pPr>
      <w:r w:rsidRPr="00C047A5">
        <w:rPr>
          <w:rFonts w:ascii="Arial" w:eastAsia="Times New Roman" w:hAnsi="Arial" w:cs="Arial"/>
          <w:color w:val="000000"/>
          <w:lang w:eastAsia="fr-FR"/>
        </w:rPr>
        <w:t>CS24218</w:t>
      </w:r>
    </w:p>
    <w:p w:rsidR="008D6AD2" w:rsidRPr="00C047A5" w:rsidRDefault="008D6AD2" w:rsidP="00EE7FE8">
      <w:pPr>
        <w:spacing w:after="0"/>
        <w:ind w:right="240"/>
        <w:jc w:val="center"/>
        <w:rPr>
          <w:rFonts w:ascii="Arial" w:eastAsia="Times New Roman" w:hAnsi="Arial" w:cs="Arial"/>
          <w:color w:val="000000"/>
          <w:lang w:eastAsia="fr-FR"/>
        </w:rPr>
      </w:pPr>
      <w:r w:rsidRPr="00C047A5">
        <w:rPr>
          <w:rFonts w:ascii="Arial" w:eastAsia="Times New Roman" w:hAnsi="Arial" w:cs="Arial"/>
          <w:color w:val="000000"/>
          <w:lang w:eastAsia="fr-FR"/>
        </w:rPr>
        <w:t>35042 RENNES Cédex</w:t>
      </w:r>
    </w:p>
    <w:p w:rsidR="008D6AD2" w:rsidRPr="00C047A5" w:rsidRDefault="008D6AD2" w:rsidP="00C047A5">
      <w:pPr>
        <w:pStyle w:val="Corpsdetexte"/>
        <w:spacing w:line="276" w:lineRule="auto"/>
        <w:rPr>
          <w:rFonts w:ascii="Arial" w:hAnsi="Arial" w:cs="Arial"/>
        </w:rPr>
      </w:pPr>
      <w:r w:rsidRPr="00C047A5">
        <w:rPr>
          <w:rFonts w:ascii="Arial" w:hAnsi="Arial" w:cs="Arial"/>
        </w:rPr>
        <w:br w:type="page"/>
      </w:r>
    </w:p>
    <w:p w:rsidR="008E68A9" w:rsidRPr="00C047A5" w:rsidRDefault="008E68A9" w:rsidP="00EE7FE8">
      <w:pPr>
        <w:pStyle w:val="Paragraphedeliste"/>
        <w:numPr>
          <w:ilvl w:val="0"/>
          <w:numId w:val="20"/>
        </w:numPr>
        <w:spacing w:after="0"/>
        <w:rPr>
          <w:rFonts w:ascii="Arial" w:eastAsia="Noto Sans CJK SC Regular" w:hAnsi="Arial" w:cs="Arial"/>
          <w:b/>
          <w:bCs/>
          <w:color w:val="auto"/>
          <w:kern w:val="3"/>
          <w:lang w:eastAsia="zh-CN" w:bidi="hi-IN"/>
        </w:rPr>
      </w:pPr>
      <w:r w:rsidRPr="00C047A5">
        <w:rPr>
          <w:rFonts w:ascii="Arial" w:eastAsia="Noto Sans CJK SC Regular" w:hAnsi="Arial" w:cs="Arial"/>
          <w:b/>
          <w:bCs/>
          <w:color w:val="auto"/>
          <w:kern w:val="3"/>
          <w:lang w:eastAsia="zh-CN" w:bidi="hi-IN"/>
        </w:rPr>
        <w:lastRenderedPageBreak/>
        <w:t>MODALITES DE RÉPONSE</w:t>
      </w:r>
    </w:p>
    <w:p w:rsidR="005F7CC5" w:rsidRPr="00C047A5" w:rsidRDefault="005F7CC5" w:rsidP="00EE7FE8">
      <w:pPr>
        <w:pStyle w:val="Paragraphedeliste"/>
        <w:spacing w:after="0"/>
        <w:ind w:left="360"/>
        <w:rPr>
          <w:rFonts w:ascii="Arial" w:eastAsia="Noto Sans CJK SC Regular" w:hAnsi="Arial" w:cs="Arial"/>
          <w:b/>
          <w:bCs/>
          <w:color w:val="auto"/>
          <w:kern w:val="3"/>
          <w:lang w:eastAsia="zh-CN" w:bidi="hi-IN"/>
        </w:rPr>
      </w:pPr>
    </w:p>
    <w:p w:rsidR="008E68A9" w:rsidRPr="00C047A5" w:rsidRDefault="008E68A9" w:rsidP="00EE7FE8">
      <w:pPr>
        <w:pStyle w:val="Paragraphedeliste"/>
        <w:numPr>
          <w:ilvl w:val="1"/>
          <w:numId w:val="20"/>
        </w:num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C047A5">
        <w:rPr>
          <w:rFonts w:ascii="Arial" w:eastAsia="Noto Sans CJK SC Regular" w:hAnsi="Arial" w:cs="Arial"/>
          <w:b/>
          <w:bCs/>
          <w:color w:val="auto"/>
          <w:kern w:val="3"/>
          <w:lang w:eastAsia="zh-CN" w:bidi="hi-IN"/>
        </w:rPr>
        <w:t>DELAIS DE DEPOT DES CANDIDATURE</w:t>
      </w:r>
    </w:p>
    <w:p w:rsidR="005F7CC5" w:rsidRPr="00C047A5" w:rsidRDefault="005F7CC5" w:rsidP="00EE7FE8">
      <w:pPr>
        <w:pStyle w:val="Paragraphedeliste"/>
        <w:suppressAutoHyphens/>
        <w:autoSpaceDN w:val="0"/>
        <w:spacing w:after="0"/>
        <w:ind w:left="1080"/>
        <w:jc w:val="both"/>
        <w:textAlignment w:val="baseline"/>
        <w:outlineLvl w:val="0"/>
        <w:rPr>
          <w:rFonts w:ascii="Arial" w:eastAsia="Noto Sans CJK SC Regular" w:hAnsi="Arial" w:cs="Arial"/>
          <w:b/>
          <w:bCs/>
          <w:color w:val="auto"/>
          <w:kern w:val="3"/>
          <w:lang w:eastAsia="zh-CN" w:bidi="hi-IN"/>
        </w:rPr>
      </w:pPr>
    </w:p>
    <w:p w:rsidR="008E68A9" w:rsidRPr="00C047A5" w:rsidRDefault="008E68A9" w:rsidP="00EE7FE8">
      <w:pPr>
        <w:pStyle w:val="Paragraphedeliste"/>
        <w:numPr>
          <w:ilvl w:val="1"/>
          <w:numId w:val="20"/>
        </w:num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C047A5">
        <w:rPr>
          <w:rFonts w:ascii="Arial" w:eastAsia="Noto Sans CJK SC Regular" w:hAnsi="Arial" w:cs="Arial"/>
          <w:b/>
          <w:bCs/>
          <w:color w:val="auto"/>
          <w:kern w:val="3"/>
          <w:lang w:eastAsia="zh-CN" w:bidi="hi-IN"/>
        </w:rPr>
        <w:t xml:space="preserve">MODALITÉS DE CONSULTATION DES DOCUMENTS COMPOSANT </w:t>
      </w:r>
      <w:r w:rsidR="00285FA6" w:rsidRPr="00C047A5">
        <w:rPr>
          <w:rFonts w:ascii="Arial" w:eastAsia="Noto Sans CJK SC Regular" w:hAnsi="Arial" w:cs="Arial"/>
          <w:b/>
          <w:bCs/>
          <w:color w:val="auto"/>
          <w:kern w:val="3"/>
          <w:lang w:eastAsia="zh-CN" w:bidi="hi-IN"/>
        </w:rPr>
        <w:t xml:space="preserve">  </w:t>
      </w:r>
      <w:r w:rsidRPr="00C047A5">
        <w:rPr>
          <w:rFonts w:ascii="Arial" w:eastAsia="Noto Sans CJK SC Regular" w:hAnsi="Arial" w:cs="Arial"/>
          <w:b/>
          <w:bCs/>
          <w:color w:val="auto"/>
          <w:kern w:val="3"/>
          <w:lang w:eastAsia="zh-CN" w:bidi="hi-IN"/>
        </w:rPr>
        <w:t>L’APPEL A PROJETS</w:t>
      </w:r>
    </w:p>
    <w:p w:rsidR="005F7CC5" w:rsidRPr="00C047A5" w:rsidRDefault="005F7CC5" w:rsidP="00EE7FE8">
      <w:pPr>
        <w:pStyle w:val="Paragraphedeliste"/>
        <w:suppressAutoHyphens/>
        <w:autoSpaceDN w:val="0"/>
        <w:spacing w:after="0"/>
        <w:ind w:left="1080"/>
        <w:jc w:val="both"/>
        <w:textAlignment w:val="baseline"/>
        <w:outlineLvl w:val="0"/>
        <w:rPr>
          <w:rFonts w:ascii="Arial" w:eastAsia="Noto Sans CJK SC Regular" w:hAnsi="Arial" w:cs="Arial"/>
          <w:b/>
          <w:bCs/>
          <w:color w:val="auto"/>
          <w:kern w:val="3"/>
          <w:lang w:eastAsia="zh-CN" w:bidi="hi-IN"/>
        </w:rPr>
      </w:pPr>
    </w:p>
    <w:p w:rsidR="008E68A9" w:rsidRPr="00C047A5" w:rsidRDefault="008E68A9" w:rsidP="00EE7FE8">
      <w:pPr>
        <w:pStyle w:val="Paragraphedeliste"/>
        <w:numPr>
          <w:ilvl w:val="0"/>
          <w:numId w:val="20"/>
        </w:numPr>
        <w:suppressAutoHyphens/>
        <w:autoSpaceDN w:val="0"/>
        <w:spacing w:after="0"/>
        <w:jc w:val="both"/>
        <w:textAlignment w:val="baseline"/>
        <w:outlineLvl w:val="0"/>
        <w:rPr>
          <w:rFonts w:ascii="Arial" w:eastAsia="Noto Sans CJK SC Regular" w:hAnsi="Arial" w:cs="Arial"/>
          <w:b/>
          <w:color w:val="auto"/>
          <w:kern w:val="3"/>
          <w:lang w:eastAsia="zh-CN" w:bidi="hi-IN"/>
        </w:rPr>
      </w:pPr>
      <w:r w:rsidRPr="00C047A5">
        <w:rPr>
          <w:rFonts w:ascii="Arial" w:eastAsia="Noto Sans CJK SC Regular" w:hAnsi="Arial" w:cs="Arial"/>
          <w:b/>
          <w:bCs/>
          <w:color w:val="auto"/>
          <w:kern w:val="3"/>
          <w:lang w:eastAsia="zh-CN" w:bidi="hi-IN"/>
        </w:rPr>
        <w:t xml:space="preserve">CRITERES DE SELECTION </w:t>
      </w:r>
    </w:p>
    <w:p w:rsidR="005F7CC5" w:rsidRPr="00C047A5" w:rsidRDefault="005F7CC5" w:rsidP="00EE7FE8">
      <w:pPr>
        <w:pStyle w:val="Paragraphedeliste"/>
        <w:suppressAutoHyphens/>
        <w:autoSpaceDN w:val="0"/>
        <w:spacing w:after="0"/>
        <w:ind w:left="360"/>
        <w:jc w:val="both"/>
        <w:textAlignment w:val="baseline"/>
        <w:outlineLvl w:val="0"/>
        <w:rPr>
          <w:rFonts w:ascii="Arial" w:eastAsia="Noto Sans CJK SC Regular" w:hAnsi="Arial" w:cs="Arial"/>
          <w:b/>
          <w:color w:val="auto"/>
          <w:kern w:val="3"/>
          <w:lang w:eastAsia="zh-CN" w:bidi="hi-IN"/>
        </w:rPr>
      </w:pPr>
    </w:p>
    <w:p w:rsidR="008E68A9" w:rsidRPr="00C047A5" w:rsidRDefault="008E68A9" w:rsidP="00EE7FE8">
      <w:pPr>
        <w:pStyle w:val="Paragraphedeliste"/>
        <w:numPr>
          <w:ilvl w:val="0"/>
          <w:numId w:val="20"/>
        </w:numPr>
        <w:suppressAutoHyphens/>
        <w:autoSpaceDN w:val="0"/>
        <w:spacing w:after="0"/>
        <w:jc w:val="both"/>
        <w:textAlignment w:val="baseline"/>
        <w:outlineLvl w:val="0"/>
        <w:rPr>
          <w:rFonts w:ascii="Arial" w:eastAsia="Noto Sans CJK SC Regular" w:hAnsi="Arial" w:cs="Arial"/>
          <w:b/>
          <w:color w:val="auto"/>
          <w:kern w:val="3"/>
          <w:lang w:eastAsia="zh-CN" w:bidi="hi-IN"/>
        </w:rPr>
      </w:pPr>
      <w:r w:rsidRPr="00C047A5">
        <w:rPr>
          <w:rFonts w:ascii="Arial" w:eastAsia="Noto Sans CJK SC Regular" w:hAnsi="Arial" w:cs="Arial"/>
          <w:b/>
          <w:bCs/>
          <w:color w:val="auto"/>
          <w:kern w:val="3"/>
          <w:lang w:eastAsia="zh-CN" w:bidi="hi-IN"/>
        </w:rPr>
        <w:t>CALENDRIER DE LA PROCEDURE</w:t>
      </w:r>
    </w:p>
    <w:p w:rsidR="005F7CC5" w:rsidRPr="00C047A5" w:rsidRDefault="005F7CC5" w:rsidP="00EE7FE8">
      <w:pPr>
        <w:pStyle w:val="Paragraphedeliste"/>
        <w:suppressAutoHyphens/>
        <w:autoSpaceDN w:val="0"/>
        <w:spacing w:after="0"/>
        <w:ind w:left="360"/>
        <w:jc w:val="both"/>
        <w:textAlignment w:val="baseline"/>
        <w:outlineLvl w:val="0"/>
        <w:rPr>
          <w:rFonts w:ascii="Arial" w:eastAsia="Noto Sans CJK SC Regular" w:hAnsi="Arial" w:cs="Arial"/>
          <w:b/>
          <w:color w:val="auto"/>
          <w:kern w:val="3"/>
          <w:lang w:eastAsia="zh-CN" w:bidi="hi-IN"/>
        </w:rPr>
      </w:pPr>
    </w:p>
    <w:p w:rsidR="008E68A9" w:rsidRPr="00C047A5" w:rsidRDefault="008E68A9" w:rsidP="00EE7FE8">
      <w:pPr>
        <w:pStyle w:val="Paragraphedeliste"/>
        <w:numPr>
          <w:ilvl w:val="0"/>
          <w:numId w:val="20"/>
        </w:num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C047A5">
        <w:rPr>
          <w:rFonts w:ascii="Arial" w:eastAsia="Noto Sans CJK SC Regular" w:hAnsi="Arial" w:cs="Arial"/>
          <w:b/>
          <w:bCs/>
          <w:color w:val="auto"/>
          <w:kern w:val="3"/>
          <w:lang w:eastAsia="zh-CN" w:bidi="hi-IN"/>
        </w:rPr>
        <w:t>RENSEIGNEMENTS TECHNIQUES</w:t>
      </w:r>
    </w:p>
    <w:p w:rsidR="00A06DAE" w:rsidRPr="00C047A5" w:rsidRDefault="00A06DAE" w:rsidP="00EE7FE8">
      <w:pPr>
        <w:spacing w:after="0"/>
        <w:jc w:val="both"/>
        <w:outlineLvl w:val="0"/>
        <w:rPr>
          <w:rFonts w:ascii="Arial" w:hAnsi="Arial" w:cs="Arial"/>
        </w:rPr>
      </w:pPr>
      <w:r w:rsidRPr="00C047A5">
        <w:rPr>
          <w:rFonts w:ascii="Arial" w:eastAsiaTheme="majorEastAsia" w:hAnsi="Arial" w:cs="Arial"/>
          <w:b/>
          <w:bCs/>
        </w:rPr>
        <w:t xml:space="preserve"> ANNEXES</w:t>
      </w:r>
    </w:p>
    <w:p w:rsidR="00A06DAE" w:rsidRPr="00C047A5" w:rsidRDefault="00A06DAE" w:rsidP="00EE7FE8">
      <w:pPr>
        <w:pStyle w:val="Paragraphedeliste"/>
        <w:numPr>
          <w:ilvl w:val="0"/>
          <w:numId w:val="24"/>
        </w:numPr>
        <w:spacing w:after="0"/>
        <w:jc w:val="both"/>
        <w:outlineLvl w:val="0"/>
        <w:rPr>
          <w:rFonts w:ascii="Arial" w:eastAsiaTheme="majorEastAsia" w:hAnsi="Arial" w:cs="Arial"/>
          <w:b/>
          <w:bCs/>
        </w:rPr>
      </w:pPr>
      <w:r w:rsidRPr="00C047A5">
        <w:rPr>
          <w:rFonts w:ascii="Arial" w:eastAsiaTheme="majorEastAsia" w:hAnsi="Arial" w:cs="Arial"/>
          <w:b/>
          <w:bCs/>
        </w:rPr>
        <w:t>Cahier des charges</w:t>
      </w:r>
    </w:p>
    <w:p w:rsidR="006E2300" w:rsidRPr="00C047A5" w:rsidRDefault="006E2300" w:rsidP="00EE7FE8">
      <w:pPr>
        <w:pStyle w:val="Paragraphedeliste"/>
        <w:numPr>
          <w:ilvl w:val="0"/>
          <w:numId w:val="24"/>
        </w:numPr>
        <w:spacing w:after="0"/>
        <w:jc w:val="both"/>
        <w:outlineLvl w:val="0"/>
        <w:rPr>
          <w:rFonts w:ascii="Arial" w:eastAsiaTheme="majorEastAsia" w:hAnsi="Arial" w:cs="Arial"/>
          <w:b/>
          <w:bCs/>
        </w:rPr>
      </w:pPr>
      <w:r w:rsidRPr="00C047A5">
        <w:rPr>
          <w:rFonts w:ascii="Arial" w:eastAsiaTheme="majorEastAsia" w:hAnsi="Arial" w:cs="Arial"/>
          <w:b/>
          <w:bCs/>
        </w:rPr>
        <w:t xml:space="preserve">Liste des documents attendus </w:t>
      </w:r>
    </w:p>
    <w:p w:rsidR="006E2300" w:rsidRPr="00C047A5" w:rsidRDefault="006E2300" w:rsidP="00EE7FE8">
      <w:pPr>
        <w:pStyle w:val="Paragraphedeliste"/>
        <w:numPr>
          <w:ilvl w:val="0"/>
          <w:numId w:val="24"/>
        </w:numPr>
        <w:spacing w:after="0"/>
        <w:jc w:val="both"/>
        <w:outlineLvl w:val="0"/>
        <w:rPr>
          <w:rFonts w:ascii="Arial" w:eastAsiaTheme="majorEastAsia" w:hAnsi="Arial" w:cs="Arial"/>
          <w:b/>
          <w:bCs/>
        </w:rPr>
      </w:pPr>
      <w:r w:rsidRPr="00C047A5">
        <w:rPr>
          <w:rFonts w:ascii="Arial" w:eastAsiaTheme="majorEastAsia" w:hAnsi="Arial" w:cs="Arial"/>
          <w:b/>
          <w:bCs/>
        </w:rPr>
        <w:t>Critères de sélection</w:t>
      </w:r>
    </w:p>
    <w:p w:rsidR="006E2300" w:rsidRPr="00C047A5" w:rsidRDefault="006E2300" w:rsidP="00EE7FE8">
      <w:pPr>
        <w:pStyle w:val="Paragraphedeliste"/>
        <w:numPr>
          <w:ilvl w:val="0"/>
          <w:numId w:val="24"/>
        </w:numPr>
        <w:spacing w:after="0"/>
        <w:jc w:val="both"/>
        <w:outlineLvl w:val="0"/>
        <w:rPr>
          <w:rFonts w:ascii="Arial" w:eastAsiaTheme="majorEastAsia" w:hAnsi="Arial" w:cs="Arial"/>
          <w:b/>
          <w:bCs/>
        </w:rPr>
      </w:pPr>
      <w:r w:rsidRPr="00C047A5">
        <w:rPr>
          <w:rFonts w:ascii="Arial" w:eastAsiaTheme="majorEastAsia" w:hAnsi="Arial" w:cs="Arial"/>
          <w:b/>
          <w:bCs/>
        </w:rPr>
        <w:t>Délibération de l’assemblée départementale du 29 juin 2017</w:t>
      </w:r>
    </w:p>
    <w:p w:rsidR="00A06DAE" w:rsidRPr="00C047A5" w:rsidRDefault="00A06DAE" w:rsidP="00EE7FE8">
      <w:pPr>
        <w:spacing w:after="0"/>
        <w:ind w:left="644"/>
        <w:jc w:val="both"/>
        <w:outlineLvl w:val="0"/>
        <w:rPr>
          <w:rFonts w:ascii="Arial" w:eastAsiaTheme="majorEastAsia" w:hAnsi="Arial" w:cs="Arial"/>
          <w:b/>
          <w:bCs/>
        </w:rPr>
      </w:pPr>
      <w:r w:rsidRPr="00C047A5">
        <w:rPr>
          <w:rFonts w:ascii="Arial" w:hAnsi="Arial" w:cs="Arial"/>
        </w:rPr>
        <w:br w:type="page"/>
      </w:r>
    </w:p>
    <w:p w:rsidR="006B3A33" w:rsidRPr="00EE7FE8" w:rsidRDefault="006B3A33" w:rsidP="00EE7FE8">
      <w:pPr>
        <w:spacing w:after="0"/>
        <w:rPr>
          <w:rFonts w:ascii="Arial" w:eastAsia="Noto Sans CJK SC Regular" w:hAnsi="Arial" w:cs="Arial"/>
          <w:b/>
          <w:bCs/>
          <w:color w:val="auto"/>
          <w:kern w:val="3"/>
          <w:lang w:eastAsia="zh-CN" w:bidi="hi-IN"/>
        </w:rPr>
      </w:pPr>
    </w:p>
    <w:p w:rsidR="008E68A9" w:rsidRPr="00EE7FE8" w:rsidRDefault="008E68A9" w:rsidP="00EE7FE8">
      <w:p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t>1 - MODALITES DE RÉPONSE A L’APPEL A PROJET</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t>1</w:t>
      </w:r>
      <w:r w:rsidR="00EE7FE8" w:rsidRPr="00EE7FE8">
        <w:rPr>
          <w:rFonts w:ascii="Arial" w:eastAsia="Noto Sans CJK SC Regular" w:hAnsi="Arial" w:cs="Arial"/>
          <w:b/>
          <w:bCs/>
          <w:color w:val="auto"/>
          <w:kern w:val="3"/>
          <w:lang w:eastAsia="zh-CN" w:bidi="hi-IN"/>
        </w:rPr>
        <w:t>.</w:t>
      </w:r>
      <w:r w:rsidRPr="00EE7FE8">
        <w:rPr>
          <w:rFonts w:ascii="Arial" w:eastAsia="Noto Sans CJK SC Regular" w:hAnsi="Arial" w:cs="Arial"/>
          <w:b/>
          <w:bCs/>
          <w:color w:val="auto"/>
          <w:kern w:val="3"/>
          <w:lang w:eastAsia="zh-CN" w:bidi="hi-IN"/>
        </w:rPr>
        <w:t>1 - Délais de dépôt des candidatures et pièces justificatives exigées</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b/>
          <w:bCs/>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L’appel à projet est lancé le </w:t>
      </w:r>
      <w:r w:rsidR="0038443F">
        <w:rPr>
          <w:rFonts w:ascii="Arial" w:eastAsia="Noto Sans CJK SC Regular" w:hAnsi="Arial" w:cs="Arial"/>
          <w:color w:val="auto"/>
          <w:kern w:val="3"/>
          <w:lang w:eastAsia="zh-CN" w:bidi="hi-IN"/>
        </w:rPr>
        <w:t>20</w:t>
      </w:r>
      <w:r w:rsidR="00EE7FE8" w:rsidRPr="00EE7FE8">
        <w:rPr>
          <w:rFonts w:ascii="Arial" w:eastAsia="Noto Sans CJK SC Regular" w:hAnsi="Arial" w:cs="Arial"/>
          <w:color w:val="auto"/>
          <w:kern w:val="3"/>
          <w:lang w:eastAsia="zh-CN" w:bidi="hi-IN"/>
        </w:rPr>
        <w:t xml:space="preserve"> </w:t>
      </w:r>
      <w:r w:rsidRPr="00EE7FE8">
        <w:rPr>
          <w:rFonts w:ascii="Arial" w:eastAsia="Noto Sans CJK SC Regular" w:hAnsi="Arial" w:cs="Arial"/>
          <w:color w:val="auto"/>
          <w:kern w:val="3"/>
          <w:lang w:eastAsia="zh-CN" w:bidi="hi-IN"/>
        </w:rPr>
        <w:t>juillet 2017</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xml:space="preserve">La </w:t>
      </w:r>
      <w:r w:rsidRPr="00EE7FE8">
        <w:rPr>
          <w:rFonts w:ascii="Arial" w:eastAsia="Noto Sans CJK SC Regular" w:hAnsi="Arial" w:cs="Arial"/>
          <w:b/>
          <w:bCs/>
          <w:color w:val="auto"/>
          <w:kern w:val="3"/>
          <w:lang w:eastAsia="zh-CN" w:bidi="hi-IN"/>
        </w:rPr>
        <w:t>date limite de réception des candidatures est le 22 septembre 2017 à 16</w:t>
      </w:r>
      <w:r w:rsidRPr="00EE7FE8">
        <w:rPr>
          <w:rFonts w:ascii="Arial" w:eastAsia="Noto Sans CJK SC Regular" w:hAnsi="Arial" w:cs="Arial"/>
          <w:b/>
          <w:color w:val="auto"/>
          <w:kern w:val="3"/>
          <w:lang w:eastAsia="zh-CN" w:bidi="hi-IN"/>
        </w:rPr>
        <w:t>h</w:t>
      </w:r>
      <w:r w:rsidRPr="00EE7FE8">
        <w:rPr>
          <w:rFonts w:ascii="Arial" w:eastAsia="Noto Sans CJK SC Regular" w:hAnsi="Arial" w:cs="Arial"/>
          <w:color w:val="auto"/>
          <w:kern w:val="3"/>
          <w:lang w:eastAsia="zh-CN" w:bidi="hi-IN"/>
        </w:rPr>
        <w:t xml:space="preserve"> (cachet de la poste faisant foi)</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le dossier de candidature devra être composé de :</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numPr>
          <w:ilvl w:val="0"/>
          <w:numId w:val="19"/>
        </w:num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un dossier de candidature papier complet en 2 exemplaires, 1 relié et 1 non relié comprenant</w:t>
      </w:r>
    </w:p>
    <w:p w:rsidR="008E68A9" w:rsidRPr="00EE7FE8" w:rsidRDefault="008E68A9" w:rsidP="00EE7FE8">
      <w:pPr>
        <w:numPr>
          <w:ilvl w:val="1"/>
          <w:numId w:val="19"/>
        </w:num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xml:space="preserve">une déclaration de candidature comportant les coordonnées du candidat </w:t>
      </w:r>
      <w:r w:rsidR="00EE7FE8">
        <w:rPr>
          <w:rFonts w:ascii="Arial" w:eastAsia="Noto Sans CJK SC Regular" w:hAnsi="Arial" w:cs="Arial"/>
          <w:color w:val="auto"/>
          <w:kern w:val="3"/>
          <w:lang w:eastAsia="zh-CN" w:bidi="hi-IN"/>
        </w:rPr>
        <w:t xml:space="preserve">et </w:t>
      </w:r>
      <w:r w:rsidRPr="00EE7FE8">
        <w:rPr>
          <w:rFonts w:ascii="Arial" w:eastAsia="Noto Sans CJK SC Regular" w:hAnsi="Arial" w:cs="Arial"/>
          <w:color w:val="auto"/>
          <w:kern w:val="3"/>
          <w:lang w:eastAsia="zh-CN" w:bidi="hi-IN"/>
        </w:rPr>
        <w:t>portant la mention « appel à projet 2017-01 - Candidatures » - référence à l’article R313-4-3 du code de l’a</w:t>
      </w:r>
      <w:r w:rsidR="00EE7FE8">
        <w:rPr>
          <w:rFonts w:ascii="Arial" w:eastAsia="Noto Sans CJK SC Regular" w:hAnsi="Arial" w:cs="Arial"/>
          <w:color w:val="auto"/>
          <w:kern w:val="3"/>
          <w:lang w:eastAsia="zh-CN" w:bidi="hi-IN"/>
        </w:rPr>
        <w:t>ction sociale et des familles (</w:t>
      </w:r>
      <w:r w:rsidRPr="00EE7FE8">
        <w:rPr>
          <w:rFonts w:ascii="Arial" w:eastAsia="Noto Sans CJK SC Regular" w:hAnsi="Arial" w:cs="Arial"/>
          <w:color w:val="auto"/>
          <w:kern w:val="3"/>
          <w:lang w:eastAsia="zh-CN" w:bidi="hi-IN"/>
        </w:rPr>
        <w:t>annexe 1 du cahier des charges)</w:t>
      </w:r>
    </w:p>
    <w:p w:rsidR="008E68A9" w:rsidRPr="00EE7FE8" w:rsidRDefault="008E68A9" w:rsidP="00EE7FE8">
      <w:pPr>
        <w:numPr>
          <w:ilvl w:val="1"/>
          <w:numId w:val="19"/>
        </w:num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éléments de réponse à l’appel à projet portant la mentionnées « appel à projet 2017-01 - Projet »</w:t>
      </w:r>
    </w:p>
    <w:p w:rsidR="008E68A9" w:rsidRPr="00EE7FE8" w:rsidRDefault="008E68A9" w:rsidP="00EE7FE8">
      <w:pPr>
        <w:numPr>
          <w:ilvl w:val="0"/>
          <w:numId w:val="19"/>
        </w:num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un dossier de candidature électronique sur clé USB à transmettre avec le dossier de candidature papier à l’adresse indiquée :</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La liste des documents devant être tran</w:t>
      </w:r>
      <w:r w:rsidR="009B7FA5">
        <w:rPr>
          <w:rFonts w:ascii="Arial" w:eastAsia="Noto Sans CJK SC Regular" w:hAnsi="Arial" w:cs="Arial"/>
          <w:color w:val="auto"/>
          <w:kern w:val="3"/>
          <w:lang w:eastAsia="zh-CN" w:bidi="hi-IN"/>
        </w:rPr>
        <w:t>smis figure en annexe 2</w:t>
      </w:r>
      <w:r w:rsidRPr="00EE7FE8">
        <w:rPr>
          <w:rFonts w:ascii="Arial" w:eastAsia="Noto Sans CJK SC Regular" w:hAnsi="Arial" w:cs="Arial"/>
          <w:color w:val="auto"/>
          <w:kern w:val="3"/>
          <w:lang w:eastAsia="zh-CN" w:bidi="hi-IN"/>
        </w:rPr>
        <w:t xml:space="preserve"> du cahier des charges</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dossiers devront être adressés :</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xml:space="preserve">- </w:t>
      </w:r>
      <w:r w:rsidRPr="00EE7FE8">
        <w:rPr>
          <w:rFonts w:ascii="Arial" w:eastAsia="Noto Sans CJK SC Regular" w:hAnsi="Arial" w:cs="Arial"/>
          <w:i/>
          <w:iCs/>
          <w:color w:val="auto"/>
          <w:kern w:val="3"/>
          <w:lang w:eastAsia="zh-CN" w:bidi="hi-IN"/>
        </w:rPr>
        <w:t>par lettre recommandée avec avis de réception à l’adresse suivante</w:t>
      </w:r>
    </w:p>
    <w:p w:rsidR="008E68A9" w:rsidRPr="00EE7FE8" w:rsidRDefault="008E68A9" w:rsidP="00EE7FE8">
      <w:pPr>
        <w:suppressAutoHyphens/>
        <w:autoSpaceDN w:val="0"/>
        <w:spacing w:after="0"/>
        <w:jc w:val="both"/>
        <w:textAlignment w:val="baseline"/>
        <w:rPr>
          <w:rFonts w:ascii="Arial" w:eastAsia="Noto Sans CJK SC Regular" w:hAnsi="Arial" w:cs="Arial"/>
          <w:i/>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Département d’Ille</w:t>
      </w:r>
      <w:r w:rsidR="009B7FA5">
        <w:rPr>
          <w:rFonts w:ascii="Arial" w:eastAsia="Noto Sans CJK SC Regular" w:hAnsi="Arial" w:cs="Arial"/>
          <w:color w:val="auto"/>
          <w:kern w:val="3"/>
          <w:lang w:eastAsia="zh-CN" w:bidi="hi-IN"/>
        </w:rPr>
        <w:t>-</w:t>
      </w:r>
      <w:r w:rsidRPr="00EE7FE8">
        <w:rPr>
          <w:rFonts w:ascii="Arial" w:eastAsia="Noto Sans CJK SC Regular" w:hAnsi="Arial" w:cs="Arial"/>
          <w:color w:val="auto"/>
          <w:kern w:val="3"/>
          <w:lang w:eastAsia="zh-CN" w:bidi="hi-IN"/>
        </w:rPr>
        <w:t>et</w:t>
      </w:r>
      <w:r w:rsidR="009B7FA5">
        <w:rPr>
          <w:rFonts w:ascii="Arial" w:eastAsia="Noto Sans CJK SC Regular" w:hAnsi="Arial" w:cs="Arial"/>
          <w:color w:val="auto"/>
          <w:kern w:val="3"/>
          <w:lang w:eastAsia="zh-CN" w:bidi="hi-IN"/>
        </w:rPr>
        <w:t>-</w:t>
      </w:r>
      <w:r w:rsidRPr="00EE7FE8">
        <w:rPr>
          <w:rFonts w:ascii="Arial" w:eastAsia="Noto Sans CJK SC Regular" w:hAnsi="Arial" w:cs="Arial"/>
          <w:color w:val="auto"/>
          <w:kern w:val="3"/>
          <w:lang w:eastAsia="zh-CN" w:bidi="hi-IN"/>
        </w:rPr>
        <w:t>Vilaine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Pôle Egalité, Education, Citoyenneté</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Direction Enfance Famille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1, avenue de la préfecture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35042 RENNES Cédex</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i/>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i/>
          <w:color w:val="auto"/>
          <w:kern w:val="3"/>
          <w:lang w:eastAsia="zh-CN" w:bidi="hi-IN"/>
        </w:rPr>
        <w:t>- remis en mains propre contre accusé de réception à l’adresse suivante :</w:t>
      </w:r>
    </w:p>
    <w:p w:rsidR="008E68A9" w:rsidRPr="00EE7FE8" w:rsidRDefault="008E68A9" w:rsidP="00EE7FE8">
      <w:pPr>
        <w:suppressAutoHyphens/>
        <w:autoSpaceDN w:val="0"/>
        <w:spacing w:after="0"/>
        <w:jc w:val="both"/>
        <w:textAlignment w:val="baseline"/>
        <w:rPr>
          <w:rFonts w:ascii="Arial" w:eastAsia="Noto Sans CJK SC Regular" w:hAnsi="Arial" w:cs="Arial"/>
          <w:i/>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Service Accueil Collectif et Familial – Protection de l’Enfance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Direction Enfance Famille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Pôle Egalité, Education et Citoyenneté</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Bâtiment Gaston Defferre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13 Avenue de Cucillé</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RENNES (quartier Beauregard)</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 dossier doit être déposé aux heures ouvrables (8h30-12h30 / 13h30-17h30)</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L’ouverture des dossiers de candidature se déroulera à l’expiration du délai de réception des réponses.</w:t>
      </w:r>
    </w:p>
    <w:p w:rsidR="008E68A9"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La  mise en place de la mission est prévue au 1</w:t>
      </w:r>
      <w:r w:rsidRPr="00EE7FE8">
        <w:rPr>
          <w:rFonts w:ascii="Arial" w:eastAsia="Noto Sans CJK SC Regular" w:hAnsi="Arial" w:cs="Arial"/>
          <w:color w:val="auto"/>
          <w:kern w:val="3"/>
          <w:vertAlign w:val="superscript"/>
          <w:lang w:eastAsia="zh-CN" w:bidi="hi-IN"/>
        </w:rPr>
        <w:t>er</w:t>
      </w:r>
      <w:r w:rsidRPr="00EE7FE8">
        <w:rPr>
          <w:rFonts w:ascii="Arial" w:eastAsia="Noto Sans CJK SC Regular" w:hAnsi="Arial" w:cs="Arial"/>
          <w:color w:val="auto"/>
          <w:kern w:val="3"/>
          <w:lang w:eastAsia="zh-CN" w:bidi="hi-IN"/>
        </w:rPr>
        <w:t xml:space="preserve"> janvier 2018</w:t>
      </w:r>
    </w:p>
    <w:p w:rsidR="0038443F" w:rsidRDefault="0038443F"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38443F" w:rsidRPr="00EE7FE8" w:rsidRDefault="0038443F"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lastRenderedPageBreak/>
        <w:t>1</w:t>
      </w:r>
      <w:r w:rsidR="00EE7FE8">
        <w:rPr>
          <w:rFonts w:ascii="Arial" w:eastAsia="Noto Sans CJK SC Regular" w:hAnsi="Arial" w:cs="Arial"/>
          <w:b/>
          <w:bCs/>
          <w:color w:val="auto"/>
          <w:kern w:val="3"/>
          <w:lang w:eastAsia="zh-CN" w:bidi="hi-IN"/>
        </w:rPr>
        <w:t>.</w:t>
      </w:r>
      <w:r w:rsidRPr="00EE7FE8">
        <w:rPr>
          <w:rFonts w:ascii="Arial" w:eastAsia="Noto Sans CJK SC Regular" w:hAnsi="Arial" w:cs="Arial"/>
          <w:b/>
          <w:bCs/>
          <w:color w:val="auto"/>
          <w:kern w:val="3"/>
          <w:lang w:eastAsia="zh-CN" w:bidi="hi-IN"/>
        </w:rPr>
        <w:t>2 – Modalités de consultation des documents composant l’appel à projet</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xml:space="preserve">L’avis d’appel à projet est publié au recueil des actes administratifs du département et diffusé sur le site : </w:t>
      </w:r>
      <w:r w:rsidRPr="00EE7FE8">
        <w:rPr>
          <w:rFonts w:ascii="Arial" w:eastAsia="Noto Sans CJK SC Regular" w:hAnsi="Arial" w:cs="Arial"/>
          <w:b/>
          <w:bCs/>
          <w:color w:val="auto"/>
          <w:kern w:val="3"/>
          <w:lang w:eastAsia="zh-CN" w:bidi="hi-IN"/>
        </w:rPr>
        <w:t>http://www.ille-et-vilaine.fr/fr/appelsaprojets</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 cahier des charges sera envoyé gratuitement, dans un délai de 8 jours, aux candidats qui en font</w:t>
      </w:r>
      <w:r w:rsidR="00A00179" w:rsidRPr="00EE7FE8">
        <w:rPr>
          <w:rFonts w:ascii="Arial" w:eastAsia="Noto Sans CJK SC Regular" w:hAnsi="Arial" w:cs="Arial"/>
          <w:color w:val="auto"/>
          <w:kern w:val="3"/>
          <w:lang w:eastAsia="zh-CN" w:bidi="hi-IN"/>
        </w:rPr>
        <w:t xml:space="preserve"> la demande.</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color w:val="auto"/>
          <w:kern w:val="3"/>
          <w:lang w:eastAsia="zh-CN" w:bidi="hi-IN"/>
        </w:rPr>
        <w:t>- soit par voie électronique, en mentionnant l’intitulé de l’appel à projet en objet du c</w:t>
      </w:r>
      <w:r w:rsidR="00A00179" w:rsidRPr="00EE7FE8">
        <w:rPr>
          <w:rFonts w:ascii="Arial" w:eastAsia="Noto Sans CJK SC Regular" w:hAnsi="Arial" w:cs="Arial"/>
          <w:color w:val="auto"/>
          <w:kern w:val="3"/>
          <w:lang w:eastAsia="zh-CN" w:bidi="hi-IN"/>
        </w:rPr>
        <w:t>ourriel, à l’adresse suivante :</w:t>
      </w:r>
      <w:r w:rsidR="00823039">
        <w:rPr>
          <w:rFonts w:ascii="Arial" w:eastAsia="Noto Sans CJK SC Regular" w:hAnsi="Arial" w:cs="Arial"/>
          <w:color w:val="auto"/>
          <w:kern w:val="3"/>
          <w:lang w:eastAsia="zh-CN" w:bidi="hi-IN"/>
        </w:rPr>
        <w:t xml:space="preserve"> </w:t>
      </w:r>
      <w:hyperlink r:id="rId11" w:history="1">
        <w:r w:rsidR="00A00179" w:rsidRPr="00EE7FE8">
          <w:rPr>
            <w:rStyle w:val="Lienhypertexte"/>
            <w:rFonts w:ascii="Arial" w:eastAsia="Noto Sans CJK SC Regular" w:hAnsi="Arial" w:cs="Arial"/>
            <w:kern w:val="3"/>
            <w:lang w:eastAsia="zh-CN" w:bidi="hi-IN"/>
          </w:rPr>
          <w:t>appelaprojetdef@ille-et-vilaine.fr</w:t>
        </w:r>
      </w:hyperlink>
    </w:p>
    <w:p w:rsidR="008E68A9" w:rsidRPr="00EE7FE8" w:rsidRDefault="008E68A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Soit par voie postale  à l’adresse suivante :</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t>Département d’Ille</w:t>
      </w:r>
      <w:r w:rsidR="009B7FA5">
        <w:rPr>
          <w:rFonts w:ascii="Arial" w:eastAsia="Noto Sans CJK SC Regular" w:hAnsi="Arial" w:cs="Arial"/>
          <w:b/>
          <w:bCs/>
          <w:color w:val="auto"/>
          <w:kern w:val="3"/>
          <w:lang w:eastAsia="zh-CN" w:bidi="hi-IN"/>
        </w:rPr>
        <w:t>-</w:t>
      </w:r>
      <w:r w:rsidRPr="00EE7FE8">
        <w:rPr>
          <w:rFonts w:ascii="Arial" w:eastAsia="Noto Sans CJK SC Regular" w:hAnsi="Arial" w:cs="Arial"/>
          <w:b/>
          <w:bCs/>
          <w:color w:val="auto"/>
          <w:kern w:val="3"/>
          <w:lang w:eastAsia="zh-CN" w:bidi="hi-IN"/>
        </w:rPr>
        <w:t>et</w:t>
      </w:r>
      <w:r w:rsidR="009B7FA5">
        <w:rPr>
          <w:rFonts w:ascii="Arial" w:eastAsia="Noto Sans CJK SC Regular" w:hAnsi="Arial" w:cs="Arial"/>
          <w:b/>
          <w:bCs/>
          <w:color w:val="auto"/>
          <w:kern w:val="3"/>
          <w:lang w:eastAsia="zh-CN" w:bidi="hi-IN"/>
        </w:rPr>
        <w:t>-</w:t>
      </w:r>
      <w:r w:rsidRPr="00EE7FE8">
        <w:rPr>
          <w:rFonts w:ascii="Arial" w:eastAsia="Noto Sans CJK SC Regular" w:hAnsi="Arial" w:cs="Arial"/>
          <w:b/>
          <w:bCs/>
          <w:color w:val="auto"/>
          <w:kern w:val="3"/>
          <w:lang w:eastAsia="zh-CN" w:bidi="hi-IN"/>
        </w:rPr>
        <w:t>Vilaine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Pôle Egalité, Education, Citoyenneté</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Direction Enfance Famille</w:t>
      </w:r>
    </w:p>
    <w:p w:rsidR="008E68A9" w:rsidRPr="00EE7FE8" w:rsidRDefault="00A0017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SACFPE - Appel à</w:t>
      </w:r>
      <w:r w:rsidR="008E68A9" w:rsidRPr="00EE7FE8">
        <w:rPr>
          <w:rFonts w:ascii="Arial" w:eastAsia="Noto Sans CJK SC Regular" w:hAnsi="Arial" w:cs="Arial"/>
          <w:color w:val="auto"/>
          <w:kern w:val="3"/>
          <w:lang w:eastAsia="zh-CN" w:bidi="hi-IN"/>
        </w:rPr>
        <w:t xml:space="preserve"> Projet</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1, avenue de la préfecture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CS 24218</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35042 RENNES Cédex</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candidats peuvent également solliciter des informat</w:t>
      </w:r>
      <w:r w:rsidR="00823039">
        <w:rPr>
          <w:rFonts w:ascii="Arial" w:eastAsia="Noto Sans CJK SC Regular" w:hAnsi="Arial" w:cs="Arial"/>
          <w:color w:val="auto"/>
          <w:kern w:val="3"/>
          <w:lang w:eastAsia="zh-CN" w:bidi="hi-IN"/>
        </w:rPr>
        <w:t>ions complémentaires auprès du C</w:t>
      </w:r>
      <w:r w:rsidRPr="00EE7FE8">
        <w:rPr>
          <w:rFonts w:ascii="Arial" w:eastAsia="Noto Sans CJK SC Regular" w:hAnsi="Arial" w:cs="Arial"/>
          <w:color w:val="auto"/>
          <w:kern w:val="3"/>
          <w:lang w:eastAsia="zh-CN" w:bidi="hi-IN"/>
        </w:rPr>
        <w:t xml:space="preserve">onseil </w:t>
      </w:r>
      <w:r w:rsidR="00A00179" w:rsidRPr="00EE7FE8">
        <w:rPr>
          <w:rFonts w:ascii="Arial" w:eastAsia="Noto Sans CJK SC Regular" w:hAnsi="Arial" w:cs="Arial"/>
          <w:color w:val="auto"/>
          <w:kern w:val="3"/>
          <w:lang w:eastAsia="zh-CN" w:bidi="hi-IN"/>
        </w:rPr>
        <w:t>départemental d’Ille</w:t>
      </w:r>
      <w:r w:rsidR="00823039">
        <w:rPr>
          <w:rFonts w:ascii="Arial" w:eastAsia="Noto Sans CJK SC Regular" w:hAnsi="Arial" w:cs="Arial"/>
          <w:color w:val="auto"/>
          <w:kern w:val="3"/>
          <w:lang w:eastAsia="zh-CN" w:bidi="hi-IN"/>
        </w:rPr>
        <w:t>-</w:t>
      </w:r>
      <w:r w:rsidR="00A00179" w:rsidRPr="00EE7FE8">
        <w:rPr>
          <w:rFonts w:ascii="Arial" w:eastAsia="Noto Sans CJK SC Regular" w:hAnsi="Arial" w:cs="Arial"/>
          <w:color w:val="auto"/>
          <w:kern w:val="3"/>
          <w:lang w:eastAsia="zh-CN" w:bidi="hi-IN"/>
        </w:rPr>
        <w:t>et</w:t>
      </w:r>
      <w:r w:rsidR="00823039">
        <w:rPr>
          <w:rFonts w:ascii="Arial" w:eastAsia="Noto Sans CJK SC Regular" w:hAnsi="Arial" w:cs="Arial"/>
          <w:color w:val="auto"/>
          <w:kern w:val="3"/>
          <w:lang w:eastAsia="zh-CN" w:bidi="hi-IN"/>
        </w:rPr>
        <w:t>-</w:t>
      </w:r>
      <w:r w:rsidR="00A00179" w:rsidRPr="00EE7FE8">
        <w:rPr>
          <w:rFonts w:ascii="Arial" w:eastAsia="Noto Sans CJK SC Regular" w:hAnsi="Arial" w:cs="Arial"/>
          <w:color w:val="auto"/>
          <w:kern w:val="3"/>
          <w:lang w:eastAsia="zh-CN" w:bidi="hi-IN"/>
        </w:rPr>
        <w:t>Vilaine</w:t>
      </w:r>
      <w:r w:rsidRPr="00EE7FE8">
        <w:rPr>
          <w:rFonts w:ascii="Arial" w:eastAsia="Noto Sans CJK SC Regular" w:hAnsi="Arial" w:cs="Arial"/>
          <w:color w:val="auto"/>
          <w:kern w:val="3"/>
          <w:lang w:eastAsia="zh-CN" w:bidi="hi-IN"/>
        </w:rPr>
        <w:t xml:space="preserve"> selon les mêmes modalités, au plus tard huit jours avant la date limite de remise des offres.</w:t>
      </w:r>
    </w:p>
    <w:p w:rsidR="008E68A9" w:rsidRPr="00EE7FE8" w:rsidRDefault="008E68A9" w:rsidP="00EE7FE8">
      <w:pPr>
        <w:suppressAutoHyphens/>
        <w:autoSpaceDN w:val="0"/>
        <w:spacing w:after="0"/>
        <w:textAlignment w:val="baseline"/>
        <w:rPr>
          <w:rFonts w:ascii="Arial" w:eastAsia="Noto Sans CJK SC Regular" w:hAnsi="Arial" w:cs="Arial"/>
          <w:color w:val="auto"/>
          <w:kern w:val="3"/>
          <w:lang w:eastAsia="zh-CN" w:bidi="hi-IN"/>
        </w:rPr>
      </w:pPr>
    </w:p>
    <w:p w:rsidR="008E68A9" w:rsidRPr="00EE7FE8" w:rsidRDefault="008E68A9" w:rsidP="00EE7FE8">
      <w:pPr>
        <w:pageBreakBefore/>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lastRenderedPageBreak/>
        <w:t xml:space="preserve">2 CRITÈRES DE SÉLECTION </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t>2</w:t>
      </w:r>
      <w:r w:rsidR="00EE7FE8">
        <w:rPr>
          <w:rFonts w:ascii="Arial" w:eastAsia="Noto Sans CJK SC Regular" w:hAnsi="Arial" w:cs="Arial"/>
          <w:b/>
          <w:bCs/>
          <w:color w:val="auto"/>
          <w:kern w:val="3"/>
          <w:lang w:eastAsia="zh-CN" w:bidi="hi-IN"/>
        </w:rPr>
        <w:t>.</w:t>
      </w:r>
      <w:r w:rsidRPr="00EE7FE8">
        <w:rPr>
          <w:rFonts w:ascii="Arial" w:eastAsia="Noto Sans CJK SC Regular" w:hAnsi="Arial" w:cs="Arial"/>
          <w:b/>
          <w:bCs/>
          <w:color w:val="auto"/>
          <w:kern w:val="3"/>
          <w:lang w:eastAsia="zh-CN" w:bidi="hi-IN"/>
        </w:rPr>
        <w:t>1 – Exigences minimales</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dossiers parvenus après la date limite ne seront pas recevables</w:t>
      </w:r>
    </w:p>
    <w:p w:rsidR="008E68A9" w:rsidRPr="00EE7FE8" w:rsidRDefault="008E68A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exigences minimum du projet de candidature sont les suivants :</w:t>
      </w:r>
    </w:p>
    <w:p w:rsidR="008E68A9" w:rsidRPr="00EE7FE8" w:rsidRDefault="008E68A9" w:rsidP="00EE7FE8">
      <w:pPr>
        <w:pStyle w:val="Paragraphedeliste"/>
        <w:numPr>
          <w:ilvl w:val="0"/>
          <w:numId w:val="22"/>
        </w:num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Public accueilli</w:t>
      </w:r>
    </w:p>
    <w:p w:rsidR="008E68A9" w:rsidRPr="00EE7FE8" w:rsidRDefault="008E68A9" w:rsidP="00EE7FE8">
      <w:pPr>
        <w:pStyle w:val="Paragraphedeliste"/>
        <w:numPr>
          <w:ilvl w:val="0"/>
          <w:numId w:val="22"/>
        </w:num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Localisation du</w:t>
      </w:r>
      <w:r w:rsidR="00A00179" w:rsidRPr="00EE7FE8">
        <w:rPr>
          <w:rFonts w:ascii="Arial" w:eastAsia="Noto Sans CJK SC Regular" w:hAnsi="Arial" w:cs="Arial"/>
          <w:color w:val="auto"/>
          <w:kern w:val="3"/>
          <w:lang w:eastAsia="zh-CN" w:bidi="hi-IN"/>
        </w:rPr>
        <w:t xml:space="preserve"> </w:t>
      </w:r>
      <w:r w:rsidRPr="00EE7FE8">
        <w:rPr>
          <w:rFonts w:ascii="Arial" w:eastAsia="Noto Sans CJK SC Regular" w:hAnsi="Arial" w:cs="Arial"/>
          <w:color w:val="auto"/>
          <w:kern w:val="3"/>
          <w:lang w:eastAsia="zh-CN" w:bidi="hi-IN"/>
        </w:rPr>
        <w:t>(des) projet(s) selon les périmètres définis</w:t>
      </w:r>
    </w:p>
    <w:p w:rsidR="008E68A9" w:rsidRPr="00EE7FE8" w:rsidRDefault="008E68A9" w:rsidP="00EE7FE8">
      <w:pPr>
        <w:pStyle w:val="Paragraphedeliste"/>
        <w:numPr>
          <w:ilvl w:val="0"/>
          <w:numId w:val="22"/>
        </w:num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Respect des capacités d’accueil indicatives</w:t>
      </w:r>
    </w:p>
    <w:p w:rsidR="008E68A9" w:rsidRPr="00EE7FE8" w:rsidRDefault="008E68A9" w:rsidP="00EE7FE8">
      <w:pPr>
        <w:pStyle w:val="Paragraphedeliste"/>
        <w:numPr>
          <w:ilvl w:val="0"/>
          <w:numId w:val="22"/>
        </w:num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Projet associatif/projet d’établissement</w:t>
      </w:r>
    </w:p>
    <w:p w:rsidR="008E68A9" w:rsidRDefault="008E68A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Tout dossier ne respectant une des exigences minimales sera considéré comme manifestement étranger à l’appel à projet au titre de l’article R 313-6 du code de l’action sociale et des familles</w:t>
      </w:r>
    </w:p>
    <w:p w:rsidR="00823039" w:rsidRPr="00EE7FE8" w:rsidRDefault="00823039" w:rsidP="00EE7FE8">
      <w:pPr>
        <w:suppressAutoHyphens/>
        <w:autoSpaceDN w:val="0"/>
        <w:spacing w:after="0"/>
        <w:jc w:val="both"/>
        <w:textAlignment w:val="baseline"/>
        <w:outlineLvl w:val="0"/>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t>2</w:t>
      </w:r>
      <w:r w:rsidR="00EE7FE8">
        <w:rPr>
          <w:rFonts w:ascii="Arial" w:eastAsia="Noto Sans CJK SC Regular" w:hAnsi="Arial" w:cs="Arial"/>
          <w:b/>
          <w:bCs/>
          <w:color w:val="auto"/>
          <w:kern w:val="3"/>
          <w:lang w:eastAsia="zh-CN" w:bidi="hi-IN"/>
        </w:rPr>
        <w:t>.</w:t>
      </w:r>
      <w:r w:rsidRPr="00EE7FE8">
        <w:rPr>
          <w:rFonts w:ascii="Arial" w:eastAsia="Noto Sans CJK SC Regular" w:hAnsi="Arial" w:cs="Arial"/>
          <w:b/>
          <w:bCs/>
          <w:color w:val="auto"/>
          <w:kern w:val="3"/>
          <w:lang w:eastAsia="zh-CN" w:bidi="hi-IN"/>
        </w:rPr>
        <w:t>2 - Critères de sélection</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critères d’évaluation des candidatures sont prévus en application du 3ème alinéa de l’article R 313-4.1 du code de l’action sociale et des familles.</w:t>
      </w:r>
    </w:p>
    <w:p w:rsidR="006B3A33" w:rsidRPr="00EE7FE8" w:rsidRDefault="006B3A33" w:rsidP="00EE7FE8">
      <w:pPr>
        <w:suppressAutoHyphens/>
        <w:autoSpaceDN w:val="0"/>
        <w:spacing w:after="0"/>
        <w:jc w:val="both"/>
        <w:textAlignment w:val="baseline"/>
        <w:rPr>
          <w:rFonts w:ascii="Arial" w:eastAsia="Noto Sans CJK SC Regular" w:hAnsi="Arial" w:cs="Arial"/>
          <w:b/>
          <w:i/>
          <w:color w:val="auto"/>
          <w:kern w:val="3"/>
          <w:lang w:eastAsia="zh-CN" w:bidi="hi-IN"/>
        </w:rPr>
      </w:pPr>
      <w:r w:rsidRPr="00EE7FE8">
        <w:rPr>
          <w:rFonts w:ascii="Arial" w:eastAsia="Noto Sans CJK SC Regular" w:hAnsi="Arial" w:cs="Arial"/>
          <w:b/>
          <w:i/>
          <w:color w:val="auto"/>
          <w:kern w:val="3"/>
          <w:lang w:eastAsia="zh-CN" w:bidi="hi-IN"/>
        </w:rPr>
        <w:t xml:space="preserve">Les critères de sélection  et les modalités de notation </w:t>
      </w:r>
      <w:r w:rsidR="00A00179" w:rsidRPr="00EE7FE8">
        <w:rPr>
          <w:rFonts w:ascii="Arial" w:eastAsia="Noto Sans CJK SC Regular" w:hAnsi="Arial" w:cs="Arial"/>
          <w:b/>
          <w:i/>
          <w:color w:val="auto"/>
          <w:kern w:val="3"/>
          <w:lang w:eastAsia="zh-CN" w:bidi="hi-IN"/>
        </w:rPr>
        <w:t>sont détaillés en annexe 3</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projets seront analysés par les instructeurs désignés par le Conseil Départemental selon 3 étapes :</w:t>
      </w:r>
    </w:p>
    <w:p w:rsidR="008E68A9" w:rsidRPr="00EE7FE8" w:rsidRDefault="008E68A9" w:rsidP="00EE7FE8">
      <w:pPr>
        <w:pStyle w:val="Paragraphedeliste"/>
        <w:numPr>
          <w:ilvl w:val="0"/>
          <w:numId w:val="21"/>
        </w:num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vérification de la régularité administrative et de la complétude du dossier, conformément aux articles R313.5 et suivants du code de l’action sociale et des familles</w:t>
      </w:r>
    </w:p>
    <w:p w:rsidR="008E68A9" w:rsidRPr="00EE7FE8" w:rsidRDefault="008E68A9" w:rsidP="00EE7FE8">
      <w:pPr>
        <w:pStyle w:val="Paragraphedeliste"/>
        <w:numPr>
          <w:ilvl w:val="0"/>
          <w:numId w:val="21"/>
        </w:num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vérification de la recevabilité du dossier conformément aux principaux besoins décrits dans l’appel à projet (public, capacité, territoire, délais de mise en œuvre…)</w:t>
      </w:r>
    </w:p>
    <w:p w:rsidR="008E68A9" w:rsidRPr="00EE7FE8" w:rsidRDefault="008E68A9" w:rsidP="00EE7FE8">
      <w:pPr>
        <w:pStyle w:val="Paragraphedeliste"/>
        <w:numPr>
          <w:ilvl w:val="0"/>
          <w:numId w:val="21"/>
        </w:num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analyse des projets en fonction des critères de notation.</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La commission de</w:t>
      </w:r>
      <w:r w:rsidR="006E2300" w:rsidRPr="00EE7FE8">
        <w:rPr>
          <w:rFonts w:ascii="Arial" w:eastAsia="Noto Sans CJK SC Regular" w:hAnsi="Arial" w:cs="Arial"/>
          <w:color w:val="auto"/>
          <w:kern w:val="3"/>
          <w:lang w:eastAsia="zh-CN" w:bidi="hi-IN"/>
        </w:rPr>
        <w:t xml:space="preserve"> sélection des appels à projet </w:t>
      </w:r>
      <w:r w:rsidRPr="00EE7FE8">
        <w:rPr>
          <w:rFonts w:ascii="Arial" w:eastAsia="Noto Sans CJK SC Regular" w:hAnsi="Arial" w:cs="Arial"/>
          <w:color w:val="auto"/>
          <w:kern w:val="3"/>
          <w:lang w:eastAsia="zh-CN" w:bidi="hi-IN"/>
        </w:rPr>
        <w:t xml:space="preserve">examinera les projets et rendra son avis sous </w:t>
      </w:r>
      <w:r w:rsidR="00285FA6" w:rsidRPr="00EE7FE8">
        <w:rPr>
          <w:rFonts w:ascii="Arial" w:eastAsia="Noto Sans CJK SC Regular" w:hAnsi="Arial" w:cs="Arial"/>
          <w:color w:val="auto"/>
          <w:kern w:val="3"/>
          <w:lang w:eastAsia="zh-CN" w:bidi="hi-IN"/>
        </w:rPr>
        <w:t>la forme d’un classement en fon</w:t>
      </w:r>
      <w:r w:rsidRPr="00EE7FE8">
        <w:rPr>
          <w:rFonts w:ascii="Arial" w:eastAsia="Noto Sans CJK SC Regular" w:hAnsi="Arial" w:cs="Arial"/>
          <w:color w:val="auto"/>
          <w:kern w:val="3"/>
          <w:lang w:eastAsia="zh-CN" w:bidi="hi-IN"/>
        </w:rPr>
        <w:t>ction des critères de notation.</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285FA6"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candidats seront invités à cette commission par c</w:t>
      </w:r>
      <w:r w:rsidR="00285FA6" w:rsidRPr="00EE7FE8">
        <w:rPr>
          <w:rFonts w:ascii="Arial" w:eastAsia="Noto Sans CJK SC Regular" w:hAnsi="Arial" w:cs="Arial"/>
          <w:color w:val="auto"/>
          <w:kern w:val="3"/>
          <w:lang w:eastAsia="zh-CN" w:bidi="hi-IN"/>
        </w:rPr>
        <w:t>ourrier postal et électronique.</w:t>
      </w:r>
    </w:p>
    <w:p w:rsidR="00285FA6" w:rsidRPr="00EE7FE8" w:rsidRDefault="00285FA6"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avis de la commission ainsi que la décision d’autorisation du président du conseil départemental seront publiés selon les mêmes modalités et notifiés à l’ensemble des candidats.</w:t>
      </w:r>
    </w:p>
    <w:p w:rsidR="0038443F" w:rsidRDefault="0038443F"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pageBreakBefore/>
        <w:suppressAutoHyphens/>
        <w:autoSpaceDN w:val="0"/>
        <w:spacing w:after="0"/>
        <w:jc w:val="both"/>
        <w:textAlignment w:val="baseline"/>
        <w:outlineLvl w:val="0"/>
        <w:rPr>
          <w:rFonts w:ascii="Arial" w:eastAsia="Noto Sans CJK SC Regular" w:hAnsi="Arial" w:cs="Arial"/>
          <w:b/>
          <w:bCs/>
          <w:color w:val="auto"/>
          <w:kern w:val="3"/>
          <w:lang w:eastAsia="zh-CN" w:bidi="hi-IN"/>
        </w:rPr>
      </w:pPr>
    </w:p>
    <w:p w:rsidR="008E68A9" w:rsidRPr="00EE7FE8" w:rsidRDefault="00285FA6" w:rsidP="00EE7FE8">
      <w:pPr>
        <w:keepNext/>
        <w:keepLines/>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color w:val="auto"/>
          <w:kern w:val="3"/>
          <w:lang w:eastAsia="zh-CN" w:bidi="hi-IN"/>
        </w:rPr>
        <w:t>3 -</w:t>
      </w:r>
      <w:r w:rsidR="008E68A9" w:rsidRPr="00EE7FE8">
        <w:rPr>
          <w:rFonts w:ascii="Arial" w:eastAsia="Noto Sans CJK SC Regular" w:hAnsi="Arial" w:cs="Arial"/>
          <w:b/>
          <w:color w:val="auto"/>
          <w:kern w:val="3"/>
          <w:lang w:eastAsia="zh-CN" w:bidi="hi-IN"/>
        </w:rPr>
        <w:t xml:space="preserve"> </w:t>
      </w:r>
      <w:r w:rsidR="008E68A9" w:rsidRPr="00EE7FE8">
        <w:rPr>
          <w:rFonts w:ascii="Arial" w:eastAsia="Noto Sans CJK SC Regular" w:hAnsi="Arial" w:cs="Arial"/>
          <w:b/>
          <w:bCs/>
          <w:color w:val="auto"/>
          <w:kern w:val="3"/>
          <w:lang w:eastAsia="zh-CN" w:bidi="hi-IN"/>
        </w:rPr>
        <w:t>CALENDRIER</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L’appel à projet est lancé le </w:t>
      </w:r>
      <w:r w:rsidR="009B7FA5">
        <w:rPr>
          <w:rFonts w:ascii="Arial" w:eastAsia="Noto Sans CJK SC Regular" w:hAnsi="Arial" w:cs="Arial"/>
          <w:color w:val="auto"/>
          <w:kern w:val="3"/>
          <w:lang w:eastAsia="zh-CN" w:bidi="hi-IN"/>
        </w:rPr>
        <w:t>20</w:t>
      </w:r>
      <w:r w:rsidRPr="00EE7FE8">
        <w:rPr>
          <w:rFonts w:ascii="Arial" w:eastAsia="Noto Sans CJK SC Regular" w:hAnsi="Arial" w:cs="Arial"/>
          <w:color w:val="auto"/>
          <w:kern w:val="3"/>
          <w:lang w:eastAsia="zh-CN" w:bidi="hi-IN"/>
        </w:rPr>
        <w:t xml:space="preserve"> juillet 2017</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Les dossiers de candidature doivent être déposés a</w:t>
      </w:r>
      <w:r w:rsidR="00823039">
        <w:rPr>
          <w:rFonts w:ascii="Arial" w:eastAsia="Noto Sans CJK SC Regular" w:hAnsi="Arial" w:cs="Arial"/>
          <w:color w:val="auto"/>
          <w:kern w:val="3"/>
          <w:lang w:eastAsia="zh-CN" w:bidi="hi-IN"/>
        </w:rPr>
        <w:t>u</w:t>
      </w:r>
      <w:r w:rsidRPr="00EE7FE8">
        <w:rPr>
          <w:rFonts w:ascii="Arial" w:eastAsia="Noto Sans CJK SC Regular" w:hAnsi="Arial" w:cs="Arial"/>
          <w:color w:val="auto"/>
          <w:kern w:val="3"/>
          <w:lang w:eastAsia="zh-CN" w:bidi="hi-IN"/>
        </w:rPr>
        <w:t xml:space="preserve"> plus tard le 22 septembre à 16h.</w:t>
      </w:r>
    </w:p>
    <w:p w:rsidR="00285FA6" w:rsidRPr="00EE7FE8" w:rsidRDefault="00285FA6"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La commission d’appel à projet de cet appel est programmée le 7 novembre avec audition des candidats ayant remis une proposition recevable.</w:t>
      </w:r>
    </w:p>
    <w:p w:rsidR="00285FA6" w:rsidRPr="00EE7FE8" w:rsidRDefault="00285FA6"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xml:space="preserve">La  mise en place </w:t>
      </w:r>
      <w:r w:rsidR="00A00179" w:rsidRPr="00EE7FE8">
        <w:rPr>
          <w:rFonts w:ascii="Arial" w:eastAsia="Noto Sans CJK SC Regular" w:hAnsi="Arial" w:cs="Arial"/>
          <w:color w:val="auto"/>
          <w:kern w:val="3"/>
          <w:lang w:eastAsia="zh-CN" w:bidi="hi-IN"/>
        </w:rPr>
        <w:t>du dispositif</w:t>
      </w:r>
      <w:r w:rsidRPr="00EE7FE8">
        <w:rPr>
          <w:rFonts w:ascii="Arial" w:eastAsia="Noto Sans CJK SC Regular" w:hAnsi="Arial" w:cs="Arial"/>
          <w:color w:val="auto"/>
          <w:kern w:val="3"/>
          <w:lang w:eastAsia="zh-CN" w:bidi="hi-IN"/>
        </w:rPr>
        <w:t xml:space="preserve"> est prévue au 1</w:t>
      </w:r>
      <w:r w:rsidRPr="00EE7FE8">
        <w:rPr>
          <w:rFonts w:ascii="Arial" w:eastAsia="Noto Sans CJK SC Regular" w:hAnsi="Arial" w:cs="Arial"/>
          <w:color w:val="auto"/>
          <w:kern w:val="3"/>
          <w:vertAlign w:val="superscript"/>
          <w:lang w:eastAsia="zh-CN" w:bidi="hi-IN"/>
        </w:rPr>
        <w:t>er</w:t>
      </w:r>
      <w:r w:rsidRPr="00EE7FE8">
        <w:rPr>
          <w:rFonts w:ascii="Arial" w:eastAsia="Noto Sans CJK SC Regular" w:hAnsi="Arial" w:cs="Arial"/>
          <w:color w:val="auto"/>
          <w:kern w:val="3"/>
          <w:lang w:eastAsia="zh-CN" w:bidi="hi-IN"/>
        </w:rPr>
        <w:t xml:space="preserve"> janvier 2018</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keepNext/>
        <w:keepLines/>
        <w:suppressAutoHyphens/>
        <w:autoSpaceDN w:val="0"/>
        <w:spacing w:after="0"/>
        <w:jc w:val="both"/>
        <w:textAlignment w:val="baseline"/>
        <w:outlineLvl w:val="0"/>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t>4 - RENSEIGNEMENTS TECHNIQUES</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xml:space="preserve">Le présent appel à projet est </w:t>
      </w:r>
      <w:r w:rsidR="00823039">
        <w:rPr>
          <w:rFonts w:ascii="Arial" w:eastAsia="Noto Sans CJK SC Regular" w:hAnsi="Arial" w:cs="Arial"/>
          <w:color w:val="auto"/>
          <w:kern w:val="3"/>
          <w:lang w:eastAsia="zh-CN" w:bidi="hi-IN"/>
        </w:rPr>
        <w:t>porté par le Département d’Ille-</w:t>
      </w:r>
      <w:r w:rsidRPr="00EE7FE8">
        <w:rPr>
          <w:rFonts w:ascii="Arial" w:eastAsia="Noto Sans CJK SC Regular" w:hAnsi="Arial" w:cs="Arial"/>
          <w:color w:val="auto"/>
          <w:kern w:val="3"/>
          <w:lang w:eastAsia="zh-CN" w:bidi="hi-IN"/>
        </w:rPr>
        <w:t>et</w:t>
      </w:r>
      <w:r w:rsidR="00823039">
        <w:rPr>
          <w:rFonts w:ascii="Arial" w:eastAsia="Noto Sans CJK SC Regular" w:hAnsi="Arial" w:cs="Arial"/>
          <w:color w:val="auto"/>
          <w:kern w:val="3"/>
          <w:lang w:eastAsia="zh-CN" w:bidi="hi-IN"/>
        </w:rPr>
        <w:t>-</w:t>
      </w:r>
      <w:r w:rsidRPr="00EE7FE8">
        <w:rPr>
          <w:rFonts w:ascii="Arial" w:eastAsia="Noto Sans CJK SC Regular" w:hAnsi="Arial" w:cs="Arial"/>
          <w:color w:val="auto"/>
          <w:kern w:val="3"/>
          <w:lang w:eastAsia="zh-CN" w:bidi="hi-IN"/>
        </w:rPr>
        <w:t>Vilaine en particulier par la Direction Enfance Famille et l’Agence du Pays de Rennes :</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Madame Véronique le GUERNIGOU (Directeur de la Direction Enfance famille)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Monsieur Patrice TOLLEC (Directeur Agence du Pays de Rennes)</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Madame Elise AUGEREAU (cheffe de service Accueil collectif et familial en protection de l’enfance)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Monsieur Cyrille BOUTIN (Chef de Service Vie Sociale Agence du Pays de Rennes)</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Monsieur Emmanuel MORVAN (Responsable mission MNA Agence Départementale du Pays de Rennes).</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Madame Anne-Marie GUERIN (Chef du Service Budget et Ressources)</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 xml:space="preserve">Les réponses seront à adresser </w:t>
      </w:r>
      <w:r w:rsidRPr="00EE7FE8">
        <w:rPr>
          <w:rFonts w:ascii="Arial" w:eastAsia="Noto Sans CJK SC Regular" w:hAnsi="Arial" w:cs="Arial"/>
          <w:b/>
          <w:color w:val="auto"/>
          <w:kern w:val="3"/>
          <w:lang w:eastAsia="zh-CN" w:bidi="hi-IN"/>
        </w:rPr>
        <w:t xml:space="preserve">au plus tard le 22 septembre à 16 heures, </w:t>
      </w:r>
      <w:r w:rsidRPr="00EE7FE8">
        <w:rPr>
          <w:rFonts w:ascii="Arial" w:eastAsia="Noto Sans CJK SC Regular" w:hAnsi="Arial" w:cs="Arial"/>
          <w:color w:val="auto"/>
          <w:kern w:val="3"/>
          <w:lang w:eastAsia="zh-CN" w:bidi="hi-IN"/>
        </w:rPr>
        <w:t>délai de rigueur.</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i/>
          <w:color w:val="auto"/>
          <w:kern w:val="3"/>
          <w:lang w:eastAsia="zh-CN" w:bidi="hi-IN"/>
        </w:rPr>
      </w:pPr>
      <w:r w:rsidRPr="00EE7FE8">
        <w:rPr>
          <w:rFonts w:ascii="Arial" w:eastAsia="Noto Sans CJK SC Regular" w:hAnsi="Arial" w:cs="Arial"/>
          <w:i/>
          <w:color w:val="auto"/>
          <w:kern w:val="3"/>
          <w:lang w:eastAsia="zh-CN" w:bidi="hi-IN"/>
        </w:rPr>
        <w:t>Soit par voie postale à l’adresse suivante :</w:t>
      </w:r>
    </w:p>
    <w:p w:rsidR="008E68A9" w:rsidRPr="00EE7FE8" w:rsidRDefault="008E68A9" w:rsidP="00EE7FE8">
      <w:pPr>
        <w:suppressAutoHyphens/>
        <w:autoSpaceDN w:val="0"/>
        <w:spacing w:after="0"/>
        <w:jc w:val="both"/>
        <w:textAlignment w:val="baseline"/>
        <w:rPr>
          <w:rFonts w:ascii="Arial" w:eastAsia="Noto Sans CJK SC Regular" w:hAnsi="Arial" w:cs="Arial"/>
          <w:i/>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Département d’Ille</w:t>
      </w:r>
      <w:r w:rsidR="009B7FA5">
        <w:rPr>
          <w:rFonts w:ascii="Arial" w:eastAsia="Noto Sans CJK SC Regular" w:hAnsi="Arial" w:cs="Arial"/>
          <w:color w:val="auto"/>
          <w:kern w:val="3"/>
          <w:lang w:eastAsia="zh-CN" w:bidi="hi-IN"/>
        </w:rPr>
        <w:t>-</w:t>
      </w:r>
      <w:r w:rsidRPr="00EE7FE8">
        <w:rPr>
          <w:rFonts w:ascii="Arial" w:eastAsia="Noto Sans CJK SC Regular" w:hAnsi="Arial" w:cs="Arial"/>
          <w:color w:val="auto"/>
          <w:kern w:val="3"/>
          <w:lang w:eastAsia="zh-CN" w:bidi="hi-IN"/>
        </w:rPr>
        <w:t>et</w:t>
      </w:r>
      <w:r w:rsidR="009B7FA5">
        <w:rPr>
          <w:rFonts w:ascii="Arial" w:eastAsia="Noto Sans CJK SC Regular" w:hAnsi="Arial" w:cs="Arial"/>
          <w:color w:val="auto"/>
          <w:kern w:val="3"/>
          <w:lang w:eastAsia="zh-CN" w:bidi="hi-IN"/>
        </w:rPr>
        <w:t>-</w:t>
      </w:r>
      <w:r w:rsidRPr="00EE7FE8">
        <w:rPr>
          <w:rFonts w:ascii="Arial" w:eastAsia="Noto Sans CJK SC Regular" w:hAnsi="Arial" w:cs="Arial"/>
          <w:color w:val="auto"/>
          <w:kern w:val="3"/>
          <w:lang w:eastAsia="zh-CN" w:bidi="hi-IN"/>
        </w:rPr>
        <w:t>Vilaine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Pôle Egalité, Education, Citoyenneté</w:t>
      </w:r>
    </w:p>
    <w:p w:rsidR="008E68A9" w:rsidRPr="00EE7FE8" w:rsidRDefault="00285FA6"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D</w:t>
      </w:r>
      <w:r w:rsidR="008E68A9" w:rsidRPr="00EE7FE8">
        <w:rPr>
          <w:rFonts w:ascii="Arial" w:eastAsia="Noto Sans CJK SC Regular" w:hAnsi="Arial" w:cs="Arial"/>
          <w:color w:val="auto"/>
          <w:kern w:val="3"/>
          <w:lang w:eastAsia="zh-CN" w:bidi="hi-IN"/>
        </w:rPr>
        <w:t>irection Enfance Famille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1, avenue de la préfecture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35042 RENNES Cédex</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i/>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i/>
          <w:color w:val="auto"/>
          <w:kern w:val="3"/>
          <w:lang w:eastAsia="zh-CN" w:bidi="hi-IN"/>
        </w:rPr>
      </w:pPr>
      <w:r w:rsidRPr="00EE7FE8">
        <w:rPr>
          <w:rFonts w:ascii="Arial" w:eastAsia="Noto Sans CJK SC Regular" w:hAnsi="Arial" w:cs="Arial"/>
          <w:i/>
          <w:color w:val="auto"/>
          <w:kern w:val="3"/>
          <w:lang w:eastAsia="zh-CN" w:bidi="hi-IN"/>
        </w:rPr>
        <w:t xml:space="preserve">soit à déposer à la :  </w:t>
      </w:r>
    </w:p>
    <w:p w:rsidR="008E68A9" w:rsidRPr="00EE7FE8" w:rsidRDefault="008E68A9" w:rsidP="00EE7FE8">
      <w:pPr>
        <w:suppressAutoHyphens/>
        <w:autoSpaceDN w:val="0"/>
        <w:spacing w:after="0"/>
        <w:jc w:val="both"/>
        <w:textAlignment w:val="baseline"/>
        <w:rPr>
          <w:rFonts w:ascii="Arial" w:eastAsia="Noto Sans CJK SC Regular" w:hAnsi="Arial" w:cs="Arial"/>
          <w:i/>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Direction Enfance Famille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Bâtiment Gaston Defferre</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13 Avenue de Cucillé</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RENNES (quartier Beauregard)</w:t>
      </w: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8E68A9" w:rsidRPr="00EE7FE8" w:rsidRDefault="008E68A9" w:rsidP="00EE7FE8">
      <w:pPr>
        <w:suppressAutoHyphens/>
        <w:autoSpaceDN w:val="0"/>
        <w:spacing w:after="0"/>
        <w:textAlignment w:val="baseline"/>
        <w:rPr>
          <w:rFonts w:ascii="Arial" w:eastAsia="Noto Sans CJK SC Regular" w:hAnsi="Arial" w:cs="Arial"/>
          <w:b/>
          <w:bCs/>
          <w:color w:val="auto"/>
          <w:kern w:val="3"/>
          <w:lang w:eastAsia="zh-CN" w:bidi="hi-IN"/>
        </w:rPr>
      </w:pPr>
      <w:r w:rsidRPr="00EE7FE8">
        <w:rPr>
          <w:rFonts w:ascii="Arial" w:eastAsia="Noto Sans CJK SC Regular" w:hAnsi="Arial" w:cs="Arial"/>
          <w:b/>
          <w:bCs/>
          <w:color w:val="auto"/>
          <w:kern w:val="3"/>
          <w:lang w:eastAsia="zh-CN" w:bidi="hi-IN"/>
        </w:rPr>
        <w:br w:type="page"/>
      </w:r>
    </w:p>
    <w:p w:rsidR="00285FA6" w:rsidRDefault="00A06DAE" w:rsidP="00EE7FE8">
      <w:pPr>
        <w:spacing w:after="0"/>
        <w:jc w:val="both"/>
        <w:rPr>
          <w:rFonts w:ascii="Arial" w:hAnsi="Arial" w:cs="Arial"/>
          <w:b/>
        </w:rPr>
      </w:pPr>
      <w:r w:rsidRPr="00EE7FE8">
        <w:rPr>
          <w:rFonts w:ascii="Arial" w:hAnsi="Arial" w:cs="Arial"/>
          <w:b/>
        </w:rPr>
        <w:lastRenderedPageBreak/>
        <w:t>Annexe 1</w:t>
      </w:r>
    </w:p>
    <w:p w:rsidR="00823039" w:rsidRPr="00EE7FE8" w:rsidRDefault="00823039" w:rsidP="00EE7FE8">
      <w:pPr>
        <w:spacing w:after="0"/>
        <w:jc w:val="both"/>
        <w:rPr>
          <w:rFonts w:ascii="Arial" w:hAnsi="Arial" w:cs="Arial"/>
          <w:b/>
        </w:rPr>
      </w:pPr>
    </w:p>
    <w:p w:rsidR="0095686A" w:rsidRPr="00EE7FE8" w:rsidRDefault="008E68A9" w:rsidP="00EE7FE8">
      <w:pPr>
        <w:spacing w:after="0"/>
        <w:jc w:val="both"/>
        <w:rPr>
          <w:rFonts w:ascii="Arial" w:hAnsi="Arial" w:cs="Arial"/>
        </w:rPr>
      </w:pPr>
      <w:r w:rsidRPr="00EE7FE8">
        <w:rPr>
          <w:rFonts w:ascii="Arial" w:hAnsi="Arial" w:cs="Arial"/>
          <w:b/>
        </w:rPr>
        <w:t xml:space="preserve">CAHIER DES CHARGES </w:t>
      </w:r>
    </w:p>
    <w:p w:rsidR="00823039" w:rsidRDefault="00823039" w:rsidP="00EE7FE8">
      <w:pPr>
        <w:spacing w:after="0"/>
        <w:ind w:right="240"/>
        <w:jc w:val="both"/>
        <w:rPr>
          <w:rFonts w:ascii="Arial" w:eastAsia="Times New Roman" w:hAnsi="Arial" w:cs="Arial"/>
          <w:b/>
          <w:color w:val="000000"/>
          <w:lang w:eastAsia="fr-FR"/>
        </w:rPr>
      </w:pPr>
    </w:p>
    <w:p w:rsidR="0095686A" w:rsidRPr="00EE7FE8" w:rsidRDefault="00285FA6" w:rsidP="00823039">
      <w:pPr>
        <w:spacing w:after="0"/>
        <w:ind w:right="240"/>
        <w:jc w:val="center"/>
        <w:rPr>
          <w:rFonts w:ascii="Arial" w:hAnsi="Arial" w:cs="Arial"/>
          <w:b/>
        </w:rPr>
      </w:pPr>
      <w:r w:rsidRPr="00EE7FE8">
        <w:rPr>
          <w:rFonts w:ascii="Arial" w:eastAsia="Times New Roman" w:hAnsi="Arial" w:cs="Arial"/>
          <w:b/>
          <w:color w:val="000000"/>
          <w:lang w:eastAsia="fr-FR"/>
        </w:rPr>
        <w:t>DISPOSITIF</w:t>
      </w:r>
      <w:r w:rsidR="008E68A9" w:rsidRPr="00EE7FE8">
        <w:rPr>
          <w:rFonts w:ascii="Arial" w:eastAsia="Times New Roman" w:hAnsi="Arial" w:cs="Arial"/>
          <w:b/>
          <w:color w:val="000000"/>
          <w:lang w:eastAsia="fr-FR"/>
        </w:rPr>
        <w:t xml:space="preserve"> D’HEBERGEMENT ET D’ACCOMPAGNEMENT DES MINEURS NON ACCOMPAGNES (MNA) ET DES JEUNES MAJEURS PRECEDEMMENT MNA CONFIES A L’AIDE SOCIALE A L’ENFANCE D’ILLE ET VILAINE</w:t>
      </w:r>
    </w:p>
    <w:p w:rsidR="0095686A" w:rsidRPr="00EE7FE8" w:rsidRDefault="0095686A" w:rsidP="00EE7FE8">
      <w:pPr>
        <w:spacing w:after="0"/>
        <w:ind w:right="240"/>
        <w:jc w:val="both"/>
        <w:rPr>
          <w:rFonts w:ascii="Arial" w:eastAsia="Times New Roman" w:hAnsi="Arial" w:cs="Arial"/>
          <w:color w:val="000000"/>
          <w:lang w:eastAsia="fr-FR"/>
        </w:rPr>
      </w:pPr>
    </w:p>
    <w:p w:rsidR="0095686A" w:rsidRPr="00EE7FE8" w:rsidRDefault="0095686A" w:rsidP="00EE7FE8">
      <w:pPr>
        <w:spacing w:after="0"/>
        <w:ind w:right="240"/>
        <w:jc w:val="both"/>
        <w:rPr>
          <w:rFonts w:ascii="Arial" w:eastAsia="Times New Roman" w:hAnsi="Arial" w:cs="Arial"/>
          <w:color w:val="000000"/>
          <w:lang w:eastAsia="fr-FR"/>
        </w:rPr>
      </w:pPr>
    </w:p>
    <w:p w:rsidR="0095686A" w:rsidRPr="00EE7FE8" w:rsidRDefault="008E68A9" w:rsidP="00EE7FE8">
      <w:pPr>
        <w:spacing w:after="0"/>
        <w:ind w:right="240"/>
        <w:jc w:val="both"/>
        <w:rPr>
          <w:rFonts w:ascii="Arial" w:hAnsi="Arial" w:cs="Arial"/>
          <w:b/>
        </w:rPr>
      </w:pPr>
      <w:r w:rsidRPr="00EE7FE8">
        <w:rPr>
          <w:rFonts w:ascii="Arial" w:eastAsia="Times New Roman" w:hAnsi="Arial" w:cs="Arial"/>
          <w:b/>
          <w:color w:val="000000"/>
          <w:lang w:eastAsia="fr-FR"/>
        </w:rPr>
        <w:t>Descriptif du projet</w:t>
      </w:r>
    </w:p>
    <w:p w:rsidR="0095686A" w:rsidRPr="00EE7FE8" w:rsidRDefault="008E68A9" w:rsidP="00EE7FE8">
      <w:pPr>
        <w:spacing w:after="0"/>
        <w:jc w:val="both"/>
        <w:rPr>
          <w:rFonts w:ascii="Arial" w:hAnsi="Arial" w:cs="Arial"/>
        </w:rPr>
      </w:pPr>
      <w:r w:rsidRPr="00EE7FE8">
        <w:rPr>
          <w:rFonts w:ascii="Arial" w:hAnsi="Arial" w:cs="Arial"/>
        </w:rPr>
        <w:t xml:space="preserve">Prestations  d’hébergement et d’accompagnement </w:t>
      </w:r>
      <w:r w:rsidR="009B7FA5">
        <w:rPr>
          <w:rFonts w:ascii="Arial" w:hAnsi="Arial" w:cs="Arial"/>
        </w:rPr>
        <w:t xml:space="preserve">en faveur </w:t>
      </w:r>
      <w:r w:rsidRPr="00EE7FE8">
        <w:rPr>
          <w:rFonts w:ascii="Arial" w:hAnsi="Arial" w:cs="Arial"/>
        </w:rPr>
        <w:t xml:space="preserve">de mineurs non accompagnés </w:t>
      </w:r>
    </w:p>
    <w:p w:rsidR="0095686A" w:rsidRPr="00EE7FE8" w:rsidRDefault="008E68A9" w:rsidP="00EE7FE8">
      <w:pPr>
        <w:spacing w:after="0"/>
        <w:ind w:left="180"/>
        <w:jc w:val="both"/>
        <w:rPr>
          <w:rFonts w:ascii="Arial" w:hAnsi="Arial" w:cs="Arial"/>
        </w:rPr>
      </w:pPr>
      <w:r w:rsidRPr="00EE7FE8">
        <w:rPr>
          <w:rFonts w:ascii="Arial" w:hAnsi="Arial" w:cs="Arial"/>
        </w:rPr>
        <w:t xml:space="preserve">40 à 60 places  </w:t>
      </w:r>
      <w:r w:rsidR="00823039">
        <w:rPr>
          <w:rFonts w:ascii="Arial" w:hAnsi="Arial" w:cs="Arial"/>
        </w:rPr>
        <w:t>sur le territoire de l’Agence du Pays de</w:t>
      </w:r>
      <w:r w:rsidRPr="00EE7FE8">
        <w:rPr>
          <w:rFonts w:ascii="Arial" w:hAnsi="Arial" w:cs="Arial"/>
        </w:rPr>
        <w:t xml:space="preserve"> RENNES </w:t>
      </w:r>
    </w:p>
    <w:p w:rsidR="0095686A" w:rsidRPr="00EE7FE8" w:rsidRDefault="008E68A9" w:rsidP="00EE7FE8">
      <w:pPr>
        <w:spacing w:after="0"/>
        <w:jc w:val="both"/>
        <w:rPr>
          <w:rFonts w:ascii="Arial" w:hAnsi="Arial" w:cs="Arial"/>
        </w:rPr>
      </w:pPr>
      <w:r w:rsidRPr="00EE7FE8">
        <w:rPr>
          <w:rFonts w:ascii="Arial" w:hAnsi="Arial" w:cs="Arial"/>
        </w:rPr>
        <w:t xml:space="preserve">   30 à 40 places  su</w:t>
      </w:r>
      <w:r w:rsidR="00823039">
        <w:rPr>
          <w:rFonts w:ascii="Arial" w:hAnsi="Arial" w:cs="Arial"/>
        </w:rPr>
        <w:t>r le territoire de l’Agence du P</w:t>
      </w:r>
      <w:r w:rsidRPr="00EE7FE8">
        <w:rPr>
          <w:rFonts w:ascii="Arial" w:hAnsi="Arial" w:cs="Arial"/>
        </w:rPr>
        <w:t>ays de ST MALO</w:t>
      </w:r>
    </w:p>
    <w:p w:rsidR="0095686A" w:rsidRPr="00EE7FE8" w:rsidRDefault="008E68A9" w:rsidP="00EE7FE8">
      <w:pPr>
        <w:spacing w:after="0"/>
        <w:jc w:val="both"/>
        <w:rPr>
          <w:rFonts w:ascii="Arial" w:hAnsi="Arial" w:cs="Arial"/>
        </w:rPr>
      </w:pPr>
      <w:r w:rsidRPr="00EE7FE8">
        <w:rPr>
          <w:rFonts w:ascii="Arial" w:hAnsi="Arial" w:cs="Arial"/>
        </w:rPr>
        <w:t xml:space="preserve">   30 à 40 places sur le territoire de l’Agence </w:t>
      </w:r>
      <w:r w:rsidR="00823039">
        <w:rPr>
          <w:rFonts w:ascii="Arial" w:hAnsi="Arial" w:cs="Arial"/>
        </w:rPr>
        <w:t xml:space="preserve">du Pays </w:t>
      </w:r>
      <w:r w:rsidRPr="00EE7FE8">
        <w:rPr>
          <w:rFonts w:ascii="Arial" w:hAnsi="Arial" w:cs="Arial"/>
        </w:rPr>
        <w:t>de VITRE</w:t>
      </w:r>
    </w:p>
    <w:p w:rsidR="0095686A" w:rsidRPr="00EE7FE8" w:rsidRDefault="008E68A9" w:rsidP="00EE7FE8">
      <w:pPr>
        <w:spacing w:after="0"/>
        <w:jc w:val="both"/>
        <w:rPr>
          <w:rFonts w:ascii="Arial" w:hAnsi="Arial" w:cs="Arial"/>
        </w:rPr>
      </w:pPr>
      <w:r w:rsidRPr="00EE7FE8">
        <w:rPr>
          <w:rFonts w:ascii="Arial" w:hAnsi="Arial" w:cs="Arial"/>
        </w:rPr>
        <w:t xml:space="preserve">   20 à 30 places sur le territoire de l’Agence </w:t>
      </w:r>
      <w:r w:rsidR="00823039">
        <w:rPr>
          <w:rFonts w:ascii="Arial" w:hAnsi="Arial" w:cs="Arial"/>
        </w:rPr>
        <w:t xml:space="preserve">du Pays </w:t>
      </w:r>
      <w:r w:rsidRPr="00EE7FE8">
        <w:rPr>
          <w:rFonts w:ascii="Arial" w:hAnsi="Arial" w:cs="Arial"/>
        </w:rPr>
        <w:t>de FOUGERES</w:t>
      </w:r>
    </w:p>
    <w:p w:rsidR="0095686A" w:rsidRPr="00EE7FE8" w:rsidRDefault="008E68A9" w:rsidP="00EE7FE8">
      <w:pPr>
        <w:spacing w:after="0"/>
        <w:ind w:right="240"/>
        <w:jc w:val="both"/>
        <w:rPr>
          <w:rFonts w:ascii="Arial" w:hAnsi="Arial" w:cs="Arial"/>
        </w:rPr>
      </w:pPr>
      <w:r w:rsidRPr="00EE7FE8">
        <w:rPr>
          <w:rFonts w:ascii="Arial" w:eastAsia="Times New Roman" w:hAnsi="Arial" w:cs="Arial"/>
          <w:color w:val="000000"/>
          <w:lang w:eastAsia="fr-FR"/>
        </w:rPr>
        <w:t xml:space="preserve">   20 à 30 places s</w:t>
      </w:r>
      <w:r w:rsidR="00823039">
        <w:rPr>
          <w:rFonts w:ascii="Arial" w:eastAsia="Times New Roman" w:hAnsi="Arial" w:cs="Arial"/>
          <w:color w:val="000000"/>
          <w:lang w:eastAsia="fr-FR"/>
        </w:rPr>
        <w:t xml:space="preserve">ur le territoire de l’Agence des Pays de </w:t>
      </w:r>
      <w:r w:rsidRPr="00EE7FE8">
        <w:rPr>
          <w:rFonts w:ascii="Arial" w:eastAsia="Times New Roman" w:hAnsi="Arial" w:cs="Arial"/>
          <w:color w:val="000000"/>
          <w:lang w:eastAsia="fr-FR"/>
        </w:rPr>
        <w:t>REDON-VALLONS</w:t>
      </w:r>
    </w:p>
    <w:p w:rsidR="0095686A" w:rsidRPr="00EE7FE8" w:rsidRDefault="0095686A" w:rsidP="00EE7FE8">
      <w:pPr>
        <w:spacing w:after="0"/>
        <w:ind w:right="240"/>
        <w:jc w:val="both"/>
        <w:rPr>
          <w:rFonts w:ascii="Arial" w:eastAsia="Times New Roman" w:hAnsi="Arial" w:cs="Arial"/>
          <w:color w:val="000000"/>
          <w:lang w:eastAsia="fr-FR"/>
        </w:rPr>
      </w:pPr>
    </w:p>
    <w:p w:rsidR="007B4B78" w:rsidRPr="00EE7FE8" w:rsidRDefault="007B4B78" w:rsidP="00EE7FE8">
      <w:pPr>
        <w:keepNext/>
        <w:keepLines/>
        <w:spacing w:after="0"/>
        <w:ind w:left="644"/>
        <w:jc w:val="both"/>
        <w:outlineLvl w:val="0"/>
        <w:rPr>
          <w:rFonts w:ascii="Arial" w:hAnsi="Arial" w:cs="Arial"/>
        </w:rPr>
      </w:pPr>
      <w:r w:rsidRPr="00EE7FE8">
        <w:rPr>
          <w:rFonts w:ascii="Arial" w:eastAsiaTheme="majorEastAsia" w:hAnsi="Arial" w:cs="Arial"/>
          <w:b/>
          <w:bCs/>
        </w:rPr>
        <w:t xml:space="preserve">1 </w:t>
      </w:r>
      <w:bookmarkStart w:id="1" w:name="_Toc4732076791"/>
      <w:r w:rsidRPr="00EE7FE8">
        <w:rPr>
          <w:rFonts w:ascii="Arial" w:eastAsiaTheme="majorEastAsia" w:hAnsi="Arial" w:cs="Arial"/>
          <w:b/>
          <w:bCs/>
        </w:rPr>
        <w:t>OBJET DE L’APPEL À PROJE</w:t>
      </w:r>
      <w:bookmarkEnd w:id="1"/>
      <w:r w:rsidRPr="00EE7FE8">
        <w:rPr>
          <w:rFonts w:ascii="Arial" w:eastAsiaTheme="majorEastAsia" w:hAnsi="Arial" w:cs="Arial"/>
          <w:b/>
          <w:bCs/>
        </w:rPr>
        <w:t>T</w:t>
      </w:r>
    </w:p>
    <w:p w:rsidR="007B4B78" w:rsidRPr="00EE7FE8" w:rsidRDefault="007B4B78" w:rsidP="00EE7FE8">
      <w:pPr>
        <w:spacing w:after="0"/>
        <w:ind w:left="1416"/>
        <w:jc w:val="both"/>
        <w:outlineLvl w:val="0"/>
        <w:rPr>
          <w:rFonts w:ascii="Arial" w:hAnsi="Arial" w:cs="Arial"/>
        </w:rPr>
      </w:pPr>
      <w:r w:rsidRPr="00EE7FE8">
        <w:rPr>
          <w:rFonts w:ascii="Arial" w:eastAsiaTheme="majorEastAsia" w:hAnsi="Arial" w:cs="Arial"/>
          <w:b/>
          <w:bCs/>
        </w:rPr>
        <w:t>1</w:t>
      </w:r>
      <w:r w:rsidR="00823039">
        <w:rPr>
          <w:rFonts w:ascii="Arial" w:eastAsiaTheme="majorEastAsia" w:hAnsi="Arial" w:cs="Arial"/>
          <w:b/>
          <w:bCs/>
        </w:rPr>
        <w:t>.</w:t>
      </w:r>
      <w:r w:rsidRPr="00EE7FE8">
        <w:rPr>
          <w:rFonts w:ascii="Arial" w:eastAsiaTheme="majorEastAsia" w:hAnsi="Arial" w:cs="Arial"/>
          <w:b/>
          <w:bCs/>
        </w:rPr>
        <w:t xml:space="preserve">1 </w:t>
      </w:r>
      <w:bookmarkStart w:id="2" w:name="_Toc4732076801"/>
      <w:bookmarkEnd w:id="2"/>
      <w:r w:rsidRPr="00EE7FE8">
        <w:rPr>
          <w:rFonts w:ascii="Arial" w:eastAsiaTheme="majorEastAsia" w:hAnsi="Arial" w:cs="Arial"/>
          <w:b/>
          <w:bCs/>
        </w:rPr>
        <w:t>Enjeux</w:t>
      </w:r>
    </w:p>
    <w:p w:rsidR="007B4B78" w:rsidRPr="00EE7FE8" w:rsidRDefault="007B4B78" w:rsidP="00EE7FE8">
      <w:pPr>
        <w:spacing w:after="0"/>
        <w:ind w:left="1416"/>
        <w:jc w:val="both"/>
        <w:outlineLvl w:val="0"/>
        <w:rPr>
          <w:rFonts w:ascii="Arial" w:hAnsi="Arial" w:cs="Arial"/>
        </w:rPr>
      </w:pPr>
      <w:r w:rsidRPr="00EE7FE8">
        <w:rPr>
          <w:rFonts w:ascii="Arial" w:eastAsiaTheme="majorEastAsia" w:hAnsi="Arial" w:cs="Arial"/>
          <w:b/>
          <w:bCs/>
        </w:rPr>
        <w:t>1</w:t>
      </w:r>
      <w:r w:rsidR="00823039">
        <w:rPr>
          <w:rFonts w:ascii="Arial" w:eastAsiaTheme="majorEastAsia" w:hAnsi="Arial" w:cs="Arial"/>
          <w:b/>
          <w:bCs/>
        </w:rPr>
        <w:t>.</w:t>
      </w:r>
      <w:r w:rsidRPr="00EE7FE8">
        <w:rPr>
          <w:rFonts w:ascii="Arial" w:eastAsiaTheme="majorEastAsia" w:hAnsi="Arial" w:cs="Arial"/>
          <w:b/>
          <w:bCs/>
        </w:rPr>
        <w:t>2 Population concernée et périmètre d’intervention</w:t>
      </w:r>
    </w:p>
    <w:p w:rsidR="007B4B78" w:rsidRDefault="007B4B78" w:rsidP="00EE7FE8">
      <w:pPr>
        <w:spacing w:after="0"/>
        <w:ind w:left="1416"/>
        <w:jc w:val="both"/>
        <w:outlineLvl w:val="0"/>
        <w:rPr>
          <w:rFonts w:ascii="Arial" w:eastAsiaTheme="majorEastAsia" w:hAnsi="Arial" w:cs="Arial"/>
          <w:b/>
          <w:bCs/>
        </w:rPr>
      </w:pPr>
      <w:r w:rsidRPr="00EE7FE8">
        <w:rPr>
          <w:rFonts w:ascii="Arial" w:eastAsiaTheme="majorEastAsia" w:hAnsi="Arial" w:cs="Arial"/>
          <w:b/>
          <w:bCs/>
        </w:rPr>
        <w:t>1</w:t>
      </w:r>
      <w:r w:rsidR="00823039">
        <w:rPr>
          <w:rFonts w:ascii="Arial" w:eastAsiaTheme="majorEastAsia" w:hAnsi="Arial" w:cs="Arial"/>
          <w:b/>
          <w:bCs/>
        </w:rPr>
        <w:t>.</w:t>
      </w:r>
      <w:r w:rsidRPr="00EE7FE8">
        <w:rPr>
          <w:rFonts w:ascii="Arial" w:eastAsiaTheme="majorEastAsia" w:hAnsi="Arial" w:cs="Arial"/>
          <w:b/>
          <w:bCs/>
        </w:rPr>
        <w:t>3 Présentation du dispositif en Ille-et-Vilaine</w:t>
      </w:r>
    </w:p>
    <w:p w:rsidR="00823039" w:rsidRPr="00EE7FE8" w:rsidRDefault="00823039" w:rsidP="00EE7FE8">
      <w:pPr>
        <w:spacing w:after="0"/>
        <w:ind w:left="1416"/>
        <w:jc w:val="both"/>
        <w:outlineLvl w:val="0"/>
        <w:rPr>
          <w:rFonts w:ascii="Arial" w:hAnsi="Arial" w:cs="Arial"/>
        </w:rPr>
      </w:pPr>
    </w:p>
    <w:p w:rsidR="007B4B78" w:rsidRPr="00EE7FE8" w:rsidRDefault="007B4B78" w:rsidP="00EE7FE8">
      <w:pPr>
        <w:spacing w:after="0"/>
        <w:ind w:left="644"/>
        <w:jc w:val="both"/>
        <w:outlineLvl w:val="0"/>
        <w:rPr>
          <w:rFonts w:ascii="Arial" w:hAnsi="Arial" w:cs="Arial"/>
        </w:rPr>
      </w:pPr>
      <w:r w:rsidRPr="00EE7FE8">
        <w:rPr>
          <w:rFonts w:ascii="Arial" w:eastAsiaTheme="majorEastAsia" w:hAnsi="Arial" w:cs="Arial"/>
          <w:b/>
          <w:bCs/>
        </w:rPr>
        <w:t>2 CONTENU DES MISSIONS ET ATTENDUS</w:t>
      </w:r>
    </w:p>
    <w:p w:rsidR="00823039" w:rsidRDefault="00823039" w:rsidP="00EE7FE8">
      <w:pPr>
        <w:spacing w:after="0"/>
        <w:ind w:left="644"/>
        <w:jc w:val="both"/>
        <w:outlineLvl w:val="0"/>
        <w:rPr>
          <w:rFonts w:ascii="Arial" w:eastAsiaTheme="majorEastAsia" w:hAnsi="Arial" w:cs="Arial"/>
          <w:b/>
          <w:bCs/>
        </w:rPr>
      </w:pPr>
    </w:p>
    <w:p w:rsidR="007B4B78" w:rsidRPr="00EE7FE8" w:rsidRDefault="007B4B78" w:rsidP="00EE7FE8">
      <w:pPr>
        <w:spacing w:after="0"/>
        <w:ind w:left="644"/>
        <w:jc w:val="both"/>
        <w:outlineLvl w:val="0"/>
        <w:rPr>
          <w:rFonts w:ascii="Arial" w:hAnsi="Arial" w:cs="Arial"/>
        </w:rPr>
      </w:pPr>
      <w:r w:rsidRPr="00EE7FE8">
        <w:rPr>
          <w:rFonts w:ascii="Arial" w:eastAsiaTheme="majorEastAsia" w:hAnsi="Arial" w:cs="Arial"/>
          <w:b/>
          <w:bCs/>
        </w:rPr>
        <w:t>3 MOYENS ALLOUÉS</w:t>
      </w:r>
    </w:p>
    <w:p w:rsidR="00823039" w:rsidRDefault="00823039" w:rsidP="00EE7FE8">
      <w:pPr>
        <w:spacing w:after="0"/>
        <w:ind w:left="644"/>
        <w:jc w:val="both"/>
        <w:outlineLvl w:val="0"/>
        <w:rPr>
          <w:rFonts w:ascii="Arial" w:eastAsiaTheme="majorEastAsia" w:hAnsi="Arial" w:cs="Arial"/>
          <w:b/>
          <w:bCs/>
        </w:rPr>
      </w:pPr>
    </w:p>
    <w:p w:rsidR="007B4B78" w:rsidRPr="00EE7FE8" w:rsidRDefault="007B4B78" w:rsidP="00EE7FE8">
      <w:pPr>
        <w:spacing w:after="0"/>
        <w:ind w:left="644"/>
        <w:jc w:val="both"/>
        <w:outlineLvl w:val="0"/>
        <w:rPr>
          <w:rFonts w:ascii="Arial" w:hAnsi="Arial" w:cs="Arial"/>
        </w:rPr>
      </w:pPr>
      <w:r w:rsidRPr="00EE7FE8">
        <w:rPr>
          <w:rFonts w:ascii="Arial" w:eastAsiaTheme="majorEastAsia" w:hAnsi="Arial" w:cs="Arial"/>
          <w:b/>
          <w:bCs/>
        </w:rPr>
        <w:t>4 MODALITÉS DE RÉPONSE À L’APPEL À PROJET</w:t>
      </w:r>
    </w:p>
    <w:p w:rsidR="00823039" w:rsidRDefault="00823039" w:rsidP="00EE7FE8">
      <w:pPr>
        <w:spacing w:after="0"/>
        <w:ind w:left="644"/>
        <w:jc w:val="both"/>
        <w:outlineLvl w:val="0"/>
        <w:rPr>
          <w:rFonts w:ascii="Arial" w:eastAsiaTheme="majorEastAsia" w:hAnsi="Arial" w:cs="Arial"/>
          <w:b/>
          <w:bCs/>
        </w:rPr>
      </w:pPr>
    </w:p>
    <w:p w:rsidR="007B4B78" w:rsidRPr="00EE7FE8" w:rsidRDefault="007B4B78" w:rsidP="00EE7FE8">
      <w:pPr>
        <w:spacing w:after="0"/>
        <w:ind w:left="644"/>
        <w:jc w:val="both"/>
        <w:outlineLvl w:val="0"/>
        <w:rPr>
          <w:rFonts w:ascii="Arial" w:hAnsi="Arial" w:cs="Arial"/>
        </w:rPr>
      </w:pPr>
      <w:r w:rsidRPr="00EE7FE8">
        <w:rPr>
          <w:rFonts w:ascii="Arial" w:eastAsiaTheme="majorEastAsia" w:hAnsi="Arial" w:cs="Arial"/>
          <w:b/>
          <w:bCs/>
        </w:rPr>
        <w:t>5 EVALUATION ET SUIVI</w:t>
      </w:r>
    </w:p>
    <w:p w:rsidR="0095686A" w:rsidRPr="00EE7FE8" w:rsidRDefault="008E68A9" w:rsidP="00EE7FE8">
      <w:pPr>
        <w:pStyle w:val="Corpsdetexte"/>
        <w:spacing w:after="0" w:line="276" w:lineRule="auto"/>
        <w:ind w:right="240"/>
        <w:jc w:val="both"/>
        <w:rPr>
          <w:rFonts w:ascii="Arial" w:eastAsia="Times New Roman" w:hAnsi="Arial" w:cs="Arial"/>
          <w:color w:val="000000"/>
          <w:lang w:eastAsia="fr-FR"/>
        </w:rPr>
      </w:pPr>
      <w:r w:rsidRPr="00EE7FE8">
        <w:rPr>
          <w:rFonts w:ascii="Arial" w:hAnsi="Arial" w:cs="Arial"/>
        </w:rPr>
        <w:br w:type="page"/>
      </w:r>
    </w:p>
    <w:p w:rsidR="0095686A" w:rsidRPr="00EE7FE8" w:rsidRDefault="0095686A" w:rsidP="00EE7FE8">
      <w:pPr>
        <w:spacing w:after="0"/>
        <w:jc w:val="both"/>
        <w:rPr>
          <w:rFonts w:ascii="Arial" w:hAnsi="Arial" w:cs="Arial"/>
        </w:rPr>
      </w:pPr>
    </w:p>
    <w:p w:rsidR="0095686A" w:rsidRDefault="008E68A9" w:rsidP="00EE7FE8">
      <w:pPr>
        <w:keepNext/>
        <w:keepLines/>
        <w:numPr>
          <w:ilvl w:val="0"/>
          <w:numId w:val="1"/>
        </w:numPr>
        <w:spacing w:after="0"/>
        <w:ind w:left="426" w:hanging="426"/>
        <w:jc w:val="both"/>
        <w:outlineLvl w:val="0"/>
        <w:rPr>
          <w:rFonts w:ascii="Arial" w:eastAsiaTheme="majorEastAsia" w:hAnsi="Arial" w:cs="Arial"/>
          <w:b/>
          <w:bCs/>
        </w:rPr>
      </w:pPr>
      <w:bookmarkStart w:id="3" w:name="_Toc473207679"/>
      <w:bookmarkEnd w:id="3"/>
      <w:r w:rsidRPr="00EE7FE8">
        <w:rPr>
          <w:rFonts w:ascii="Arial" w:eastAsiaTheme="majorEastAsia" w:hAnsi="Arial" w:cs="Arial"/>
          <w:b/>
          <w:bCs/>
        </w:rPr>
        <w:t>OBJET DE L’APPEL À PROJET</w:t>
      </w:r>
    </w:p>
    <w:p w:rsidR="00823039" w:rsidRPr="00EE7FE8" w:rsidRDefault="00823039" w:rsidP="00823039">
      <w:pPr>
        <w:keepNext/>
        <w:keepLines/>
        <w:spacing w:after="0"/>
        <w:ind w:left="426"/>
        <w:jc w:val="both"/>
        <w:outlineLvl w:val="0"/>
        <w:rPr>
          <w:rFonts w:ascii="Arial" w:eastAsiaTheme="majorEastAsia" w:hAnsi="Arial" w:cs="Arial"/>
          <w:b/>
          <w:bCs/>
        </w:rPr>
      </w:pPr>
    </w:p>
    <w:p w:rsidR="0095686A" w:rsidRPr="00EE7FE8" w:rsidRDefault="008E68A9" w:rsidP="00EE7FE8">
      <w:pPr>
        <w:keepNext/>
        <w:keepLines/>
        <w:numPr>
          <w:ilvl w:val="1"/>
          <w:numId w:val="1"/>
        </w:numPr>
        <w:spacing w:after="0"/>
        <w:jc w:val="both"/>
        <w:outlineLvl w:val="1"/>
        <w:rPr>
          <w:rFonts w:ascii="Arial" w:eastAsiaTheme="majorEastAsia" w:hAnsi="Arial" w:cs="Arial"/>
          <w:b/>
          <w:bCs/>
        </w:rPr>
      </w:pPr>
      <w:bookmarkStart w:id="4" w:name="_Toc473207680"/>
      <w:bookmarkEnd w:id="4"/>
      <w:r w:rsidRPr="00EE7FE8">
        <w:rPr>
          <w:rFonts w:ascii="Arial" w:eastAsiaTheme="majorEastAsia" w:hAnsi="Arial" w:cs="Arial"/>
          <w:b/>
          <w:bCs/>
        </w:rPr>
        <w:t>Enjeux</w:t>
      </w:r>
    </w:p>
    <w:p w:rsidR="0095686A" w:rsidRPr="00EE7FE8" w:rsidRDefault="008E68A9" w:rsidP="00823039">
      <w:pPr>
        <w:spacing w:after="0"/>
        <w:jc w:val="both"/>
        <w:rPr>
          <w:rFonts w:ascii="Arial" w:hAnsi="Arial" w:cs="Arial"/>
        </w:rPr>
      </w:pPr>
      <w:r w:rsidRPr="00EE7FE8">
        <w:rPr>
          <w:rFonts w:ascii="Arial" w:hAnsi="Arial" w:cs="Arial"/>
        </w:rPr>
        <w:t>Le Département d’Ille-et-Vilaine propose une palette de services afin d’assurer l’accueil, l’hébergement et l’accompagnement des jeunes confiés à l’aide sociale à l’enfance (ASE). Il apparait que le dispositif mis en œuvre pour répondre aux besoins des MNA est saturé, p</w:t>
      </w:r>
      <w:r w:rsidR="00823039">
        <w:rPr>
          <w:rFonts w:ascii="Arial" w:hAnsi="Arial" w:cs="Arial"/>
        </w:rPr>
        <w:t xml:space="preserve">arfois mal adapté aux réalités </w:t>
      </w:r>
      <w:r w:rsidRPr="00EE7FE8">
        <w:rPr>
          <w:rFonts w:ascii="Arial" w:hAnsi="Arial" w:cs="Arial"/>
        </w:rPr>
        <w:t xml:space="preserve">de l’accompagnement de ces jeunes. En effet, certains font preuve d’une autonomie importante qui s’accommode mal des dispositifs existants globalement à l’ASE.  </w:t>
      </w:r>
    </w:p>
    <w:p w:rsidR="0095686A" w:rsidRPr="00EE7FE8" w:rsidRDefault="008E68A9" w:rsidP="00823039">
      <w:pPr>
        <w:spacing w:after="0"/>
        <w:jc w:val="both"/>
        <w:rPr>
          <w:rFonts w:ascii="Arial" w:hAnsi="Arial" w:cs="Arial"/>
        </w:rPr>
      </w:pPr>
      <w:r w:rsidRPr="00EE7FE8">
        <w:rPr>
          <w:rFonts w:ascii="Arial" w:hAnsi="Arial" w:cs="Arial"/>
        </w:rPr>
        <w:t xml:space="preserve">L’enjeu de cet appel à projet est de permettre au </w:t>
      </w:r>
      <w:r w:rsidR="009B7FA5">
        <w:rPr>
          <w:rFonts w:ascii="Arial" w:hAnsi="Arial" w:cs="Arial"/>
        </w:rPr>
        <w:t>D</w:t>
      </w:r>
      <w:r w:rsidRPr="00EE7FE8">
        <w:rPr>
          <w:rFonts w:ascii="Arial" w:hAnsi="Arial" w:cs="Arial"/>
        </w:rPr>
        <w:t>épartement d’Ille-et-Vilaine, d’assurer sa mission de protection de l’enfance auprès des MNA qui lui sont confiés par décision judiciaire et des jeunes majeurs isolés étrangers.</w:t>
      </w:r>
    </w:p>
    <w:p w:rsidR="0095686A" w:rsidRDefault="008E68A9" w:rsidP="00823039">
      <w:pPr>
        <w:spacing w:after="0"/>
        <w:jc w:val="both"/>
        <w:rPr>
          <w:rFonts w:ascii="Arial" w:hAnsi="Arial" w:cs="Arial"/>
        </w:rPr>
      </w:pPr>
      <w:r w:rsidRPr="00EE7FE8">
        <w:rPr>
          <w:rFonts w:ascii="Arial" w:hAnsi="Arial" w:cs="Arial"/>
        </w:rPr>
        <w:t xml:space="preserve">L’interlocuteur sur ces missions au sein du département est le service accueil collectif et familial de la protection de l’enfance de la direction enfance famille (DEF). </w:t>
      </w:r>
    </w:p>
    <w:p w:rsidR="00823039" w:rsidRPr="00EE7FE8" w:rsidRDefault="00823039" w:rsidP="00823039">
      <w:pPr>
        <w:spacing w:after="0"/>
        <w:jc w:val="both"/>
        <w:rPr>
          <w:rFonts w:ascii="Arial" w:hAnsi="Arial" w:cs="Arial"/>
        </w:rPr>
      </w:pPr>
    </w:p>
    <w:p w:rsidR="0095686A" w:rsidRPr="00EE7FE8" w:rsidRDefault="008E68A9" w:rsidP="00823039">
      <w:pPr>
        <w:keepNext/>
        <w:keepLines/>
        <w:numPr>
          <w:ilvl w:val="1"/>
          <w:numId w:val="1"/>
        </w:numPr>
        <w:spacing w:after="0"/>
        <w:jc w:val="both"/>
        <w:outlineLvl w:val="1"/>
        <w:rPr>
          <w:rFonts w:ascii="Arial" w:eastAsiaTheme="majorEastAsia" w:hAnsi="Arial" w:cs="Arial"/>
          <w:b/>
          <w:bCs/>
        </w:rPr>
      </w:pPr>
      <w:bookmarkStart w:id="5" w:name="_Toc473207681"/>
      <w:bookmarkEnd w:id="5"/>
      <w:r w:rsidRPr="00EE7FE8">
        <w:rPr>
          <w:rFonts w:ascii="Arial" w:eastAsiaTheme="majorEastAsia" w:hAnsi="Arial" w:cs="Arial"/>
          <w:b/>
          <w:bCs/>
        </w:rPr>
        <w:t>Population concernée et périmètre d’intervention</w:t>
      </w:r>
    </w:p>
    <w:p w:rsidR="0095686A" w:rsidRPr="00EE7FE8" w:rsidRDefault="008E68A9" w:rsidP="00823039">
      <w:pPr>
        <w:spacing w:after="0"/>
        <w:jc w:val="both"/>
        <w:rPr>
          <w:rFonts w:ascii="Arial" w:hAnsi="Arial" w:cs="Arial"/>
        </w:rPr>
      </w:pPr>
      <w:r w:rsidRPr="00EE7FE8">
        <w:rPr>
          <w:rFonts w:ascii="Arial" w:hAnsi="Arial" w:cs="Arial"/>
        </w:rPr>
        <w:t xml:space="preserve"> Afin de mieux inscrire le jeune dans son territoire de vie et de permettre aux associations retenues de s’appuyer sur les ressources locales, les secteurs identifiés sont ceux des agences départementales suivantes : pays de Rennes, St Malo, Vitré, Fougères et Redon-Vallons.</w:t>
      </w:r>
    </w:p>
    <w:p w:rsidR="0095686A" w:rsidRPr="00EE7FE8" w:rsidRDefault="0095686A" w:rsidP="00823039">
      <w:pPr>
        <w:spacing w:after="0"/>
        <w:jc w:val="both"/>
        <w:rPr>
          <w:rFonts w:ascii="Arial" w:hAnsi="Arial" w:cs="Arial"/>
        </w:rPr>
      </w:pPr>
    </w:p>
    <w:p w:rsidR="0095686A" w:rsidRPr="00EE7FE8" w:rsidRDefault="008E68A9" w:rsidP="00823039">
      <w:pPr>
        <w:spacing w:after="0"/>
        <w:jc w:val="both"/>
        <w:rPr>
          <w:rFonts w:ascii="Arial" w:hAnsi="Arial" w:cs="Arial"/>
        </w:rPr>
      </w:pPr>
      <w:r w:rsidRPr="00EE7FE8">
        <w:rPr>
          <w:rFonts w:ascii="Arial" w:hAnsi="Arial" w:cs="Arial"/>
        </w:rPr>
        <w:t xml:space="preserve">Cet appel à projet concerne l’hébergement et l’accompagnement des MNA. Sans représentants légaux sur le territoire national, ces mineurs non accompagnés relèvent de la compétence du département, dans le cadre de l’ASE. </w:t>
      </w:r>
    </w:p>
    <w:p w:rsidR="0095686A" w:rsidRPr="00EE7FE8" w:rsidRDefault="0095686A" w:rsidP="00823039">
      <w:pPr>
        <w:spacing w:after="0"/>
        <w:jc w:val="both"/>
        <w:rPr>
          <w:rFonts w:ascii="Arial" w:hAnsi="Arial" w:cs="Arial"/>
        </w:rPr>
      </w:pPr>
    </w:p>
    <w:p w:rsidR="0095686A" w:rsidRPr="00EE7FE8" w:rsidRDefault="008E68A9" w:rsidP="00823039">
      <w:pPr>
        <w:spacing w:after="0"/>
        <w:jc w:val="both"/>
        <w:rPr>
          <w:rFonts w:ascii="Arial" w:hAnsi="Arial" w:cs="Arial"/>
        </w:rPr>
      </w:pPr>
      <w:r w:rsidRPr="00EE7FE8">
        <w:rPr>
          <w:rFonts w:ascii="Arial" w:hAnsi="Arial" w:cs="Arial"/>
        </w:rPr>
        <w:t>Lorsque la minorité et l’isolement d’un jeune sont confirmés suite à une évaluation opérée par la mission MNA, ce jeune est confié par l’autorité judiciaire, au service de l’ASE. Il revient à celui-ci d’assurer son accueil, son hébergement, un suivi éducatif et sa représentation légale en l’absence de représentants légaux en France. Cet accompagnement peut se poursuivre au-delà de sa majorité, notamment dans le cadre d’un contrat jeune majeur.</w:t>
      </w:r>
    </w:p>
    <w:p w:rsidR="00DF3E1F" w:rsidRPr="00EE7FE8" w:rsidRDefault="00DF3E1F" w:rsidP="00EE7FE8">
      <w:pPr>
        <w:spacing w:after="0"/>
        <w:jc w:val="both"/>
        <w:rPr>
          <w:rFonts w:ascii="Arial" w:hAnsi="Arial" w:cs="Arial"/>
        </w:rPr>
      </w:pPr>
      <w:r w:rsidRPr="00823039">
        <w:rPr>
          <w:rFonts w:ascii="Arial" w:hAnsi="Arial" w:cs="Arial"/>
        </w:rPr>
        <w:t xml:space="preserve">L’appel à projet concerne l’accompagnement des jeunes de 16 ans et plus </w:t>
      </w:r>
      <w:r w:rsidR="00823039">
        <w:rPr>
          <w:rFonts w:ascii="Arial" w:hAnsi="Arial" w:cs="Arial"/>
        </w:rPr>
        <w:t xml:space="preserve">présentant une autonomie adaptée aux solutions d’hébergement innovantes proposées et </w:t>
      </w:r>
      <w:r w:rsidRPr="00823039">
        <w:rPr>
          <w:rFonts w:ascii="Arial" w:hAnsi="Arial" w:cs="Arial"/>
        </w:rPr>
        <w:t>pour lesquels le cadre classique de prise en charge de l’aide sociale à l’enfance est peu adapté.</w:t>
      </w:r>
    </w:p>
    <w:p w:rsidR="0095686A" w:rsidRPr="00EE7FE8" w:rsidRDefault="0095686A" w:rsidP="00EE7FE8">
      <w:pPr>
        <w:spacing w:after="0"/>
        <w:jc w:val="both"/>
        <w:rPr>
          <w:rFonts w:ascii="Arial" w:hAnsi="Arial" w:cs="Arial"/>
        </w:rPr>
      </w:pPr>
    </w:p>
    <w:p w:rsidR="0095686A" w:rsidRPr="00EE7FE8" w:rsidRDefault="008E68A9" w:rsidP="00EE7FE8">
      <w:pPr>
        <w:pStyle w:val="Paragraphedeliste"/>
        <w:numPr>
          <w:ilvl w:val="1"/>
          <w:numId w:val="1"/>
        </w:numPr>
        <w:spacing w:after="0"/>
        <w:jc w:val="both"/>
        <w:rPr>
          <w:rFonts w:ascii="Arial" w:hAnsi="Arial" w:cs="Arial"/>
          <w:b/>
        </w:rPr>
      </w:pPr>
      <w:r w:rsidRPr="00EE7FE8">
        <w:rPr>
          <w:rFonts w:ascii="Arial" w:hAnsi="Arial" w:cs="Arial"/>
          <w:b/>
        </w:rPr>
        <w:t>Présentation du dispositif en Ille-et-Vilaine</w:t>
      </w:r>
    </w:p>
    <w:p w:rsidR="0095686A" w:rsidRPr="00EE7FE8" w:rsidRDefault="008E68A9" w:rsidP="00EE7FE8">
      <w:pPr>
        <w:spacing w:after="0"/>
        <w:jc w:val="both"/>
        <w:rPr>
          <w:rFonts w:ascii="Arial" w:hAnsi="Arial" w:cs="Arial"/>
        </w:rPr>
      </w:pPr>
      <w:r w:rsidRPr="00EE7FE8">
        <w:rPr>
          <w:rFonts w:ascii="Arial" w:hAnsi="Arial" w:cs="Arial"/>
        </w:rPr>
        <w:t>La Mission MNA assure l’accueil, l’évaluation et l’orientation des mineurs non accompagnés primo-arrivants sur le département ainsi que l’accueil de ceux orientés vers l’Ille-et-Vilaine dans le cadre de la péréquation nationale.</w:t>
      </w:r>
    </w:p>
    <w:p w:rsidR="007B4B78" w:rsidRPr="00EE7FE8" w:rsidRDefault="007B4B78" w:rsidP="00EE7FE8">
      <w:pPr>
        <w:spacing w:after="0"/>
        <w:jc w:val="both"/>
        <w:rPr>
          <w:rFonts w:ascii="Arial" w:hAnsi="Arial" w:cs="Arial"/>
        </w:rPr>
      </w:pPr>
    </w:p>
    <w:p w:rsidR="0095686A" w:rsidRPr="00EE7FE8" w:rsidRDefault="008E68A9" w:rsidP="00EE7FE8">
      <w:pPr>
        <w:spacing w:after="0"/>
        <w:jc w:val="both"/>
        <w:rPr>
          <w:rFonts w:ascii="Arial" w:hAnsi="Arial" w:cs="Arial"/>
        </w:rPr>
      </w:pPr>
      <w:r w:rsidRPr="00EE7FE8">
        <w:rPr>
          <w:rFonts w:ascii="Arial" w:hAnsi="Arial" w:cs="Arial"/>
        </w:rPr>
        <w:t>Lorsque les jeunes sont confiés, l’équipe de la mission MNA est garante de la construction de leurs projets. Elle est également garante de la détermination du statut juridique du jeune et du lien avec l’autorité judiciaire. La mission MNA mène une première évaluation des besoins d’accompagnement éducatif et oriente les demandes d’admissions vers une structure correspondant aux besoins identifiés.</w:t>
      </w:r>
    </w:p>
    <w:p w:rsidR="0095686A" w:rsidRDefault="008E68A9" w:rsidP="00EE7FE8">
      <w:pPr>
        <w:spacing w:after="0"/>
        <w:jc w:val="both"/>
        <w:rPr>
          <w:rFonts w:ascii="Arial" w:hAnsi="Arial" w:cs="Arial"/>
        </w:rPr>
      </w:pPr>
      <w:r w:rsidRPr="00EE7FE8">
        <w:rPr>
          <w:rFonts w:ascii="Arial" w:hAnsi="Arial" w:cs="Arial"/>
        </w:rPr>
        <w:t xml:space="preserve">L’inspection académique ou le centre d’information et d’orientation (CIO) sont en charge de </w:t>
      </w:r>
      <w:r w:rsidR="006E2300" w:rsidRPr="00EE7FE8">
        <w:rPr>
          <w:rFonts w:ascii="Arial" w:hAnsi="Arial" w:cs="Arial"/>
        </w:rPr>
        <w:t>d’évaluer le niveau scolaire et</w:t>
      </w:r>
      <w:r w:rsidRPr="00EE7FE8">
        <w:rPr>
          <w:rFonts w:ascii="Arial" w:hAnsi="Arial" w:cs="Arial"/>
        </w:rPr>
        <w:t xml:space="preserve"> l’affectation au sein d’un établissement scolaire. L’association COALLIA, par l’intermédiaire de son service dédié, le service d’accueil des mineurs étrangers (SAMIE), est en charge de la détermination des opportunités juridiques au regard du droit au séjour des MNA. Il les accompagne, en lien avec la mission MNA dans leur régularisation administrative (notamment la </w:t>
      </w:r>
      <w:r w:rsidRPr="00EE7FE8">
        <w:rPr>
          <w:rFonts w:ascii="Arial" w:hAnsi="Arial" w:cs="Arial"/>
        </w:rPr>
        <w:lastRenderedPageBreak/>
        <w:t>préparation de leur demande d’asile). Une fois le statut juridique et le projet du jeune clarifiés, la Mission MNA effectue une passation au centre départemental d’action sociale (CDAS) du territoire où s’inscrit le projet du MNA .</w:t>
      </w:r>
    </w:p>
    <w:p w:rsidR="00823039" w:rsidRPr="00EE7FE8" w:rsidRDefault="00823039" w:rsidP="00EE7FE8">
      <w:pPr>
        <w:spacing w:after="0"/>
        <w:jc w:val="both"/>
        <w:rPr>
          <w:rFonts w:ascii="Arial" w:hAnsi="Arial" w:cs="Arial"/>
        </w:rPr>
      </w:pPr>
    </w:p>
    <w:p w:rsidR="0095686A" w:rsidRPr="00EE7FE8" w:rsidRDefault="008E68A9" w:rsidP="00EE7FE8">
      <w:pPr>
        <w:keepNext/>
        <w:keepLines/>
        <w:numPr>
          <w:ilvl w:val="0"/>
          <w:numId w:val="1"/>
        </w:numPr>
        <w:spacing w:after="0"/>
        <w:ind w:left="426" w:hanging="426"/>
        <w:jc w:val="both"/>
        <w:outlineLvl w:val="0"/>
        <w:rPr>
          <w:rFonts w:ascii="Arial" w:eastAsiaTheme="majorEastAsia" w:hAnsi="Arial" w:cs="Arial"/>
          <w:b/>
          <w:bCs/>
        </w:rPr>
      </w:pPr>
      <w:bookmarkStart w:id="6" w:name="_Toc473207682"/>
      <w:bookmarkEnd w:id="6"/>
      <w:r w:rsidRPr="00EE7FE8">
        <w:rPr>
          <w:rFonts w:ascii="Arial" w:eastAsiaTheme="majorEastAsia" w:hAnsi="Arial" w:cs="Arial"/>
          <w:b/>
          <w:bCs/>
        </w:rPr>
        <w:t>CONTENU DES MISSIONS ET ATTENDUS</w:t>
      </w:r>
    </w:p>
    <w:p w:rsidR="00652900" w:rsidRPr="00EE7FE8" w:rsidRDefault="00652900" w:rsidP="00EE7FE8">
      <w:pPr>
        <w:spacing w:after="0"/>
        <w:jc w:val="both"/>
        <w:rPr>
          <w:rFonts w:ascii="Arial" w:hAnsi="Arial" w:cs="Arial"/>
        </w:rPr>
      </w:pPr>
    </w:p>
    <w:p w:rsidR="0095686A" w:rsidRPr="00EE7FE8" w:rsidRDefault="008E68A9" w:rsidP="00823039">
      <w:pPr>
        <w:spacing w:after="0"/>
        <w:jc w:val="both"/>
        <w:rPr>
          <w:rFonts w:ascii="Arial" w:hAnsi="Arial" w:cs="Arial"/>
        </w:rPr>
      </w:pPr>
      <w:r w:rsidRPr="00EE7FE8">
        <w:rPr>
          <w:rFonts w:ascii="Arial" w:hAnsi="Arial" w:cs="Arial"/>
        </w:rPr>
        <w:t xml:space="preserve">Dans le cadre de la prise en charge des MNA par le service de l’ASE, il est attendu des candidats </w:t>
      </w:r>
      <w:r w:rsidRPr="00EE7FE8">
        <w:rPr>
          <w:rFonts w:ascii="Arial" w:hAnsi="Arial" w:cs="Arial"/>
          <w:b/>
          <w:bCs/>
        </w:rPr>
        <w:t>des propositions innovantes,</w:t>
      </w:r>
      <w:r w:rsidRPr="00EE7FE8">
        <w:rPr>
          <w:rFonts w:ascii="Arial" w:hAnsi="Arial" w:cs="Arial"/>
        </w:rPr>
        <w:t xml:space="preserve"> distinctes des formes classiques d’accueil de l’aide sociale à l’enfance  que </w:t>
      </w:r>
      <w:r w:rsidR="00823039">
        <w:rPr>
          <w:rFonts w:ascii="Arial" w:hAnsi="Arial" w:cs="Arial"/>
        </w:rPr>
        <w:t>représentent</w:t>
      </w:r>
      <w:r w:rsidRPr="00EE7FE8">
        <w:rPr>
          <w:rFonts w:ascii="Arial" w:hAnsi="Arial" w:cs="Arial"/>
        </w:rPr>
        <w:t xml:space="preserve"> les assistants familiaux et les MECS. Les conditions d’accueil et d’accompagnement auront à prendre en compte et mobiliser les ressources locales :</w:t>
      </w:r>
    </w:p>
    <w:p w:rsidR="0095686A" w:rsidRPr="00EE7FE8" w:rsidRDefault="0095686A" w:rsidP="00823039">
      <w:pPr>
        <w:spacing w:after="0"/>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Des modalités diversifiées d’hébergement :</w:t>
      </w:r>
    </w:p>
    <w:p w:rsidR="0095686A" w:rsidRPr="00EE7FE8" w:rsidRDefault="008E68A9" w:rsidP="00EE7FE8">
      <w:pPr>
        <w:pStyle w:val="Paragraphedeliste"/>
        <w:numPr>
          <w:ilvl w:val="0"/>
          <w:numId w:val="7"/>
        </w:numPr>
        <w:tabs>
          <w:tab w:val="left" w:pos="426"/>
        </w:tabs>
        <w:spacing w:after="0"/>
        <w:jc w:val="both"/>
        <w:rPr>
          <w:rFonts w:ascii="Arial" w:hAnsi="Arial" w:cs="Arial"/>
        </w:rPr>
      </w:pPr>
      <w:r w:rsidRPr="00EE7FE8">
        <w:rPr>
          <w:rFonts w:ascii="Arial" w:hAnsi="Arial" w:cs="Arial"/>
        </w:rPr>
        <w:t>en appartements individuel ou colocation (3 à 5 jeunes par appartement)</w:t>
      </w:r>
    </w:p>
    <w:p w:rsidR="0095686A" w:rsidRPr="00EE7FE8" w:rsidRDefault="008E68A9" w:rsidP="00EE7FE8">
      <w:pPr>
        <w:pStyle w:val="Paragraphedeliste"/>
        <w:numPr>
          <w:ilvl w:val="0"/>
          <w:numId w:val="7"/>
        </w:numPr>
        <w:tabs>
          <w:tab w:val="left" w:pos="426"/>
        </w:tabs>
        <w:spacing w:after="0"/>
        <w:jc w:val="both"/>
        <w:rPr>
          <w:rFonts w:ascii="Arial" w:hAnsi="Arial" w:cs="Arial"/>
        </w:rPr>
      </w:pPr>
      <w:r w:rsidRPr="00EE7FE8">
        <w:rPr>
          <w:rFonts w:ascii="Arial" w:hAnsi="Arial" w:cs="Arial"/>
        </w:rPr>
        <w:t>en foyer de jeunes travailleurs (FJT)</w:t>
      </w:r>
    </w:p>
    <w:p w:rsidR="0095686A" w:rsidRPr="00EE7FE8" w:rsidRDefault="008E68A9" w:rsidP="00EE7FE8">
      <w:pPr>
        <w:pStyle w:val="Paragraphedeliste"/>
        <w:numPr>
          <w:ilvl w:val="0"/>
          <w:numId w:val="7"/>
        </w:numPr>
        <w:tabs>
          <w:tab w:val="left" w:pos="426"/>
        </w:tabs>
        <w:spacing w:after="0"/>
        <w:jc w:val="both"/>
        <w:rPr>
          <w:rFonts w:ascii="Arial" w:hAnsi="Arial" w:cs="Arial"/>
        </w:rPr>
      </w:pPr>
      <w:r w:rsidRPr="00EE7FE8">
        <w:rPr>
          <w:rFonts w:ascii="Arial" w:hAnsi="Arial" w:cs="Arial"/>
        </w:rPr>
        <w:t xml:space="preserve">au domicile de familles qui offrent un accueil « durable et bénévole » au sens de la loi du 14 mars 2016 (nommées familles d’accueil solidaires pour le </w:t>
      </w:r>
      <w:r w:rsidR="009B7FA5">
        <w:rPr>
          <w:rFonts w:ascii="Arial" w:hAnsi="Arial" w:cs="Arial"/>
        </w:rPr>
        <w:t>D</w:t>
      </w:r>
      <w:r w:rsidRPr="00EE7FE8">
        <w:rPr>
          <w:rFonts w:ascii="Arial" w:hAnsi="Arial" w:cs="Arial"/>
        </w:rPr>
        <w:t>épartement d’Ille-et-Vilaine)</w:t>
      </w:r>
    </w:p>
    <w:p w:rsidR="0095686A" w:rsidRPr="00EE7FE8" w:rsidRDefault="008E68A9" w:rsidP="00EE7FE8">
      <w:pPr>
        <w:pStyle w:val="Paragraphedeliste"/>
        <w:numPr>
          <w:ilvl w:val="0"/>
          <w:numId w:val="7"/>
        </w:numPr>
        <w:tabs>
          <w:tab w:val="left" w:pos="426"/>
        </w:tabs>
        <w:spacing w:after="0"/>
        <w:jc w:val="both"/>
        <w:rPr>
          <w:rFonts w:ascii="Arial" w:hAnsi="Arial" w:cs="Arial"/>
        </w:rPr>
      </w:pPr>
      <w:r w:rsidRPr="00EE7FE8">
        <w:rPr>
          <w:rFonts w:ascii="Arial" w:hAnsi="Arial" w:cs="Arial"/>
        </w:rPr>
        <w:t>selon d’autres modalités que le candidat peut présenter</w:t>
      </w:r>
    </w:p>
    <w:p w:rsidR="0095686A" w:rsidRPr="00EE7FE8" w:rsidRDefault="008E68A9" w:rsidP="00EE7FE8">
      <w:pPr>
        <w:pStyle w:val="Paragraphedeliste"/>
        <w:numPr>
          <w:ilvl w:val="0"/>
          <w:numId w:val="7"/>
        </w:numPr>
        <w:tabs>
          <w:tab w:val="left" w:pos="426"/>
        </w:tabs>
        <w:spacing w:after="0"/>
        <w:jc w:val="both"/>
        <w:rPr>
          <w:rFonts w:ascii="Arial" w:hAnsi="Arial" w:cs="Arial"/>
        </w:rPr>
      </w:pPr>
      <w:r w:rsidRPr="00EE7FE8">
        <w:rPr>
          <w:rFonts w:ascii="Arial" w:hAnsi="Arial" w:cs="Arial"/>
        </w:rPr>
        <w:t xml:space="preserve">dans tous les cas, l’hébergement comporte aussi l’accompagnement du jeune pour occuper et investir son logement (travail sur son autonomie </w:t>
      </w:r>
      <w:r w:rsidR="00A06DAE" w:rsidRPr="00EE7FE8">
        <w:rPr>
          <w:rFonts w:ascii="Arial" w:hAnsi="Arial" w:cs="Arial"/>
        </w:rPr>
        <w:t>dans la gestion de son logement</w:t>
      </w:r>
      <w:r w:rsidR="004B239C">
        <w:rPr>
          <w:rFonts w:ascii="Arial" w:hAnsi="Arial" w:cs="Arial"/>
        </w:rPr>
        <w:t>)</w:t>
      </w:r>
      <w:r w:rsidR="00A06DAE" w:rsidRPr="00EE7FE8">
        <w:rPr>
          <w:rFonts w:ascii="Arial" w:hAnsi="Arial" w:cs="Arial"/>
        </w:rPr>
        <w:t>.</w:t>
      </w:r>
    </w:p>
    <w:p w:rsidR="0095686A" w:rsidRPr="00EE7FE8" w:rsidRDefault="0095686A" w:rsidP="00EE7FE8">
      <w:pPr>
        <w:spacing w:after="0"/>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L’accompagnement global permettant :</w:t>
      </w:r>
    </w:p>
    <w:p w:rsidR="0095686A" w:rsidRPr="00EE7FE8" w:rsidRDefault="008E68A9" w:rsidP="00EE7FE8">
      <w:pPr>
        <w:pStyle w:val="Paragraphedeliste"/>
        <w:numPr>
          <w:ilvl w:val="0"/>
          <w:numId w:val="8"/>
        </w:numPr>
        <w:tabs>
          <w:tab w:val="left" w:pos="426"/>
        </w:tabs>
        <w:spacing w:after="0"/>
        <w:jc w:val="both"/>
        <w:rPr>
          <w:rFonts w:ascii="Arial" w:hAnsi="Arial" w:cs="Arial"/>
        </w:rPr>
      </w:pPr>
      <w:r w:rsidRPr="00EE7FE8">
        <w:rPr>
          <w:rFonts w:ascii="Arial" w:hAnsi="Arial" w:cs="Arial"/>
        </w:rPr>
        <w:t>de répondre aux besoins matériels du jeune (alimentation, hygiène, vêtements, fournitures scolaires, transports),</w:t>
      </w:r>
    </w:p>
    <w:p w:rsidR="0095686A" w:rsidRPr="00EE7FE8" w:rsidRDefault="008E68A9" w:rsidP="00EE7FE8">
      <w:pPr>
        <w:pStyle w:val="Paragraphedeliste"/>
        <w:numPr>
          <w:ilvl w:val="0"/>
          <w:numId w:val="8"/>
        </w:numPr>
        <w:tabs>
          <w:tab w:val="left" w:pos="426"/>
        </w:tabs>
        <w:spacing w:after="0"/>
        <w:jc w:val="both"/>
        <w:rPr>
          <w:rFonts w:ascii="Arial" w:hAnsi="Arial" w:cs="Arial"/>
        </w:rPr>
      </w:pPr>
      <w:r w:rsidRPr="00EE7FE8">
        <w:rPr>
          <w:rFonts w:ascii="Arial" w:hAnsi="Arial" w:cs="Arial"/>
        </w:rPr>
        <w:t>d’assurer des temps de rencontre avec le jeune pour aborder les différents aspects de sa vie quo</w:t>
      </w:r>
      <w:r w:rsidR="00652900" w:rsidRPr="00EE7FE8">
        <w:rPr>
          <w:rFonts w:ascii="Arial" w:hAnsi="Arial" w:cs="Arial"/>
        </w:rPr>
        <w:t>tidienne et évaluer ses besoins</w:t>
      </w:r>
      <w:r w:rsidRPr="00EE7FE8">
        <w:rPr>
          <w:rFonts w:ascii="Arial" w:hAnsi="Arial" w:cs="Arial"/>
        </w:rPr>
        <w:t>, étudier avec lui les orientations de son projet</w:t>
      </w:r>
    </w:p>
    <w:p w:rsidR="007B4B78" w:rsidRPr="00EE7FE8" w:rsidRDefault="007B4B78" w:rsidP="00EE7FE8">
      <w:pPr>
        <w:spacing w:after="0"/>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 xml:space="preserve">Le soutien pour les démarches administratives et un accès à la scolarité </w:t>
      </w:r>
    </w:p>
    <w:p w:rsidR="0095686A" w:rsidRPr="00EE7FE8" w:rsidRDefault="008E68A9" w:rsidP="004B239C">
      <w:pPr>
        <w:pStyle w:val="Paragraphedeliste"/>
        <w:numPr>
          <w:ilvl w:val="0"/>
          <w:numId w:val="8"/>
        </w:numPr>
        <w:tabs>
          <w:tab w:val="left" w:pos="426"/>
        </w:tabs>
        <w:spacing w:after="0"/>
        <w:jc w:val="both"/>
        <w:rPr>
          <w:rFonts w:ascii="Arial" w:hAnsi="Arial" w:cs="Arial"/>
        </w:rPr>
      </w:pPr>
      <w:r w:rsidRPr="00EE7FE8">
        <w:rPr>
          <w:rFonts w:ascii="Arial" w:hAnsi="Arial" w:cs="Arial"/>
        </w:rPr>
        <w:t>en orientant et accompagnant le jeune dans ses démarches administratives notamment les démarches d’état civil et de régularité du séjour en lien avec COALLIA qui conserve pour le territoire départemental, les missions qui lui sont confiées via le SAMIE</w:t>
      </w:r>
    </w:p>
    <w:p w:rsidR="0095686A" w:rsidRPr="00EE7FE8" w:rsidRDefault="008E68A9" w:rsidP="004B239C">
      <w:pPr>
        <w:pStyle w:val="Paragraphedeliste"/>
        <w:numPr>
          <w:ilvl w:val="0"/>
          <w:numId w:val="8"/>
        </w:numPr>
        <w:tabs>
          <w:tab w:val="left" w:pos="426"/>
        </w:tabs>
        <w:spacing w:after="0"/>
        <w:jc w:val="both"/>
        <w:rPr>
          <w:rFonts w:ascii="Arial" w:hAnsi="Arial" w:cs="Arial"/>
        </w:rPr>
      </w:pPr>
      <w:r w:rsidRPr="00EE7FE8">
        <w:rPr>
          <w:rFonts w:ascii="Arial" w:hAnsi="Arial" w:cs="Arial"/>
        </w:rPr>
        <w:t>en facilitant l’accès à la scolarité ou à l’apprentissage et en  l’accompagnant dans son parcours d’études,</w:t>
      </w:r>
    </w:p>
    <w:p w:rsidR="0095686A" w:rsidRPr="00EE7FE8" w:rsidRDefault="008E68A9" w:rsidP="004B239C">
      <w:pPr>
        <w:pStyle w:val="Paragraphedeliste"/>
        <w:numPr>
          <w:ilvl w:val="0"/>
          <w:numId w:val="8"/>
        </w:numPr>
        <w:tabs>
          <w:tab w:val="left" w:pos="426"/>
        </w:tabs>
        <w:spacing w:after="0"/>
        <w:jc w:val="both"/>
        <w:rPr>
          <w:rFonts w:ascii="Arial" w:hAnsi="Arial" w:cs="Arial"/>
        </w:rPr>
      </w:pPr>
      <w:r w:rsidRPr="00EE7FE8">
        <w:rPr>
          <w:rFonts w:ascii="Arial" w:hAnsi="Arial" w:cs="Arial"/>
        </w:rPr>
        <w:t>en orientant le jeune qui n’a pas acquis l’écriture ou la lecture vers des structures ou associations lui permettant d’accéder à cet apprentissage.</w:t>
      </w:r>
    </w:p>
    <w:p w:rsidR="0095686A" w:rsidRPr="00EE7FE8" w:rsidRDefault="0095686A" w:rsidP="00EE7FE8">
      <w:pPr>
        <w:spacing w:after="0"/>
        <w:ind w:left="720"/>
        <w:contextualSpacing/>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L’accès aux loisirs </w:t>
      </w:r>
    </w:p>
    <w:p w:rsidR="0095686A" w:rsidRPr="00EE7FE8" w:rsidRDefault="008E68A9" w:rsidP="00EE7FE8">
      <w:pPr>
        <w:pStyle w:val="Paragraphedeliste"/>
        <w:numPr>
          <w:ilvl w:val="0"/>
          <w:numId w:val="10"/>
        </w:numPr>
        <w:tabs>
          <w:tab w:val="left" w:pos="426"/>
        </w:tabs>
        <w:spacing w:after="0"/>
        <w:jc w:val="both"/>
        <w:rPr>
          <w:rFonts w:ascii="Arial" w:hAnsi="Arial" w:cs="Arial"/>
        </w:rPr>
      </w:pPr>
      <w:r w:rsidRPr="00EE7FE8">
        <w:rPr>
          <w:rFonts w:ascii="Arial" w:hAnsi="Arial" w:cs="Arial"/>
        </w:rPr>
        <w:t>en accompagnant le jeune dans ses démarches de loisirs et ses projets durant les vacances scolaires.</w:t>
      </w:r>
    </w:p>
    <w:p w:rsidR="0095686A" w:rsidRPr="00EE7FE8" w:rsidRDefault="0095686A" w:rsidP="00EE7FE8">
      <w:pPr>
        <w:tabs>
          <w:tab w:val="left" w:pos="426"/>
        </w:tabs>
        <w:spacing w:after="0"/>
        <w:ind w:left="720"/>
        <w:contextualSpacing/>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 xml:space="preserve"> Le travail éducatif  sur l’autonomie du jeune </w:t>
      </w:r>
    </w:p>
    <w:p w:rsidR="0095686A" w:rsidRPr="00EE7FE8" w:rsidRDefault="008E68A9" w:rsidP="00EE7FE8">
      <w:pPr>
        <w:pStyle w:val="Paragraphedeliste"/>
        <w:numPr>
          <w:ilvl w:val="0"/>
          <w:numId w:val="10"/>
        </w:numPr>
        <w:spacing w:after="0"/>
        <w:jc w:val="both"/>
        <w:rPr>
          <w:rFonts w:ascii="Arial" w:hAnsi="Arial" w:cs="Arial"/>
        </w:rPr>
      </w:pPr>
      <w:r w:rsidRPr="00EE7FE8">
        <w:rPr>
          <w:rFonts w:ascii="Arial" w:hAnsi="Arial" w:cs="Arial"/>
        </w:rPr>
        <w:t>gestion de son budget, de son emploi du temps, de son assiduité scolaire,</w:t>
      </w:r>
    </w:p>
    <w:p w:rsidR="0095686A" w:rsidRPr="00EE7FE8" w:rsidRDefault="008E68A9" w:rsidP="00EE7FE8">
      <w:pPr>
        <w:pStyle w:val="Paragraphedeliste"/>
        <w:numPr>
          <w:ilvl w:val="0"/>
          <w:numId w:val="10"/>
        </w:numPr>
        <w:tabs>
          <w:tab w:val="left" w:pos="426"/>
        </w:tabs>
        <w:spacing w:after="0"/>
        <w:jc w:val="both"/>
        <w:rPr>
          <w:rFonts w:ascii="Arial" w:hAnsi="Arial" w:cs="Arial"/>
        </w:rPr>
      </w:pPr>
      <w:r w:rsidRPr="00EE7FE8">
        <w:rPr>
          <w:rFonts w:ascii="Arial" w:hAnsi="Arial" w:cs="Arial"/>
        </w:rPr>
        <w:t xml:space="preserve">activités extra-scolaires, </w:t>
      </w:r>
    </w:p>
    <w:p w:rsidR="0095686A" w:rsidRPr="00EE7FE8" w:rsidRDefault="008E68A9" w:rsidP="00EE7FE8">
      <w:pPr>
        <w:pStyle w:val="Paragraphedeliste"/>
        <w:numPr>
          <w:ilvl w:val="0"/>
          <w:numId w:val="10"/>
        </w:numPr>
        <w:tabs>
          <w:tab w:val="left" w:pos="426"/>
        </w:tabs>
        <w:spacing w:after="0"/>
        <w:jc w:val="both"/>
        <w:rPr>
          <w:rFonts w:ascii="Arial" w:hAnsi="Arial" w:cs="Arial"/>
        </w:rPr>
      </w:pPr>
      <w:r w:rsidRPr="00EE7FE8">
        <w:rPr>
          <w:rFonts w:ascii="Arial" w:hAnsi="Arial" w:cs="Arial"/>
        </w:rPr>
        <w:lastRenderedPageBreak/>
        <w:t>projets de vie.</w:t>
      </w:r>
    </w:p>
    <w:p w:rsidR="0095686A" w:rsidRPr="00EE7FE8" w:rsidRDefault="0095686A" w:rsidP="00EE7FE8">
      <w:pPr>
        <w:spacing w:after="0"/>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L’accès aux soins </w:t>
      </w:r>
    </w:p>
    <w:p w:rsidR="0095686A" w:rsidRPr="00EE7FE8" w:rsidRDefault="008E68A9" w:rsidP="00EE7FE8">
      <w:pPr>
        <w:pStyle w:val="Paragraphedeliste"/>
        <w:numPr>
          <w:ilvl w:val="0"/>
          <w:numId w:val="11"/>
        </w:numPr>
        <w:tabs>
          <w:tab w:val="left" w:pos="426"/>
        </w:tabs>
        <w:spacing w:after="0"/>
        <w:jc w:val="both"/>
        <w:rPr>
          <w:rFonts w:ascii="Arial" w:hAnsi="Arial" w:cs="Arial"/>
        </w:rPr>
      </w:pPr>
      <w:r w:rsidRPr="00EE7FE8">
        <w:rPr>
          <w:rFonts w:ascii="Arial" w:hAnsi="Arial" w:cs="Arial"/>
        </w:rPr>
        <w:t>en orientant le jeune vers le professionnel médical ou le lieu de consultation le plus à même de répondre à ses problèmes de santé physique ou psychique.</w:t>
      </w:r>
    </w:p>
    <w:p w:rsidR="0095686A" w:rsidRPr="00EE7FE8" w:rsidRDefault="0095686A" w:rsidP="00EE7FE8">
      <w:pPr>
        <w:tabs>
          <w:tab w:val="left" w:pos="426"/>
        </w:tabs>
        <w:spacing w:after="0"/>
        <w:contextualSpacing/>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 xml:space="preserve">La collaboration avec des bénévoles (qui ne sont pas les familles d’accueil solidaire) : </w:t>
      </w:r>
    </w:p>
    <w:p w:rsidR="0095686A" w:rsidRPr="00EE7FE8" w:rsidRDefault="008E68A9" w:rsidP="00EE7FE8">
      <w:pPr>
        <w:spacing w:after="0"/>
        <w:ind w:left="426"/>
        <w:contextualSpacing/>
        <w:jc w:val="both"/>
        <w:rPr>
          <w:rFonts w:ascii="Arial" w:hAnsi="Arial" w:cs="Arial"/>
        </w:rPr>
      </w:pPr>
      <w:r w:rsidRPr="00EE7FE8">
        <w:rPr>
          <w:rFonts w:ascii="Arial" w:hAnsi="Arial" w:cs="Arial"/>
        </w:rPr>
        <w:t>Les jeunes hébergés collectivement ou individuellement en appartements peuvent pour certaines activités (sportives, culturelles, ou autres) ou dans le cadre du soutien scolaire et l’aide à l’apprentissage, être soutenus par des personnes bénévoles qui souhaitent apporter leur concours (situées de préférence à proximité du domicile des jeunes).</w:t>
      </w:r>
    </w:p>
    <w:p w:rsidR="0095686A" w:rsidRPr="00EE7FE8" w:rsidRDefault="0095686A" w:rsidP="00EE7FE8">
      <w:pPr>
        <w:spacing w:after="0"/>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 xml:space="preserve">La référence du jeune </w:t>
      </w:r>
    </w:p>
    <w:p w:rsidR="0095686A" w:rsidRPr="00EE7FE8" w:rsidRDefault="008E68A9" w:rsidP="00EE7FE8">
      <w:pPr>
        <w:spacing w:after="0"/>
        <w:ind w:left="426"/>
        <w:jc w:val="both"/>
        <w:rPr>
          <w:rFonts w:ascii="Arial" w:hAnsi="Arial" w:cs="Arial"/>
        </w:rPr>
      </w:pPr>
      <w:r w:rsidRPr="00EE7FE8">
        <w:rPr>
          <w:rFonts w:ascii="Arial" w:hAnsi="Arial" w:cs="Arial"/>
        </w:rPr>
        <w:t>L’orientation vers l’opérateur s’effectue principalement par la mission M</w:t>
      </w:r>
      <w:r w:rsidR="004B239C">
        <w:rPr>
          <w:rFonts w:ascii="Arial" w:hAnsi="Arial" w:cs="Arial"/>
        </w:rPr>
        <w:t>NA, mais également par les CDAS.</w:t>
      </w:r>
    </w:p>
    <w:p w:rsidR="0095686A" w:rsidRPr="00EE7FE8" w:rsidRDefault="008E68A9" w:rsidP="00EE7FE8">
      <w:pPr>
        <w:spacing w:after="0"/>
        <w:ind w:left="426"/>
        <w:contextualSpacing/>
        <w:jc w:val="both"/>
        <w:rPr>
          <w:rFonts w:ascii="Arial" w:hAnsi="Arial" w:cs="Arial"/>
        </w:rPr>
      </w:pPr>
      <w:r w:rsidRPr="00EE7FE8">
        <w:rPr>
          <w:rFonts w:ascii="Arial" w:hAnsi="Arial" w:cs="Arial"/>
        </w:rPr>
        <w:t>L’opérateur deviendra le référent du jeune en lien avec le responsable Enfance Famille (REF) c</w:t>
      </w:r>
      <w:r w:rsidR="004B239C">
        <w:rPr>
          <w:rFonts w:ascii="Arial" w:hAnsi="Arial" w:cs="Arial"/>
        </w:rPr>
        <w:t>oncerné par le projet de celui-</w:t>
      </w:r>
      <w:r w:rsidRPr="00EE7FE8">
        <w:rPr>
          <w:rFonts w:ascii="Arial" w:hAnsi="Arial" w:cs="Arial"/>
        </w:rPr>
        <w:t xml:space="preserve">ci  au sein de l’agence concernée. </w:t>
      </w:r>
    </w:p>
    <w:p w:rsidR="0095686A" w:rsidRPr="00EE7FE8" w:rsidRDefault="0095686A" w:rsidP="00EE7FE8">
      <w:pPr>
        <w:tabs>
          <w:tab w:val="left" w:pos="426"/>
        </w:tabs>
        <w:spacing w:after="0"/>
        <w:ind w:left="720"/>
        <w:contextualSpacing/>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La rédaction d’un rapport annuel :</w:t>
      </w:r>
    </w:p>
    <w:p w:rsidR="0095686A" w:rsidRPr="00EE7FE8" w:rsidRDefault="008E68A9" w:rsidP="00EE7FE8">
      <w:pPr>
        <w:tabs>
          <w:tab w:val="left" w:pos="426"/>
        </w:tabs>
        <w:spacing w:after="0"/>
        <w:ind w:left="360"/>
        <w:jc w:val="both"/>
        <w:rPr>
          <w:rFonts w:ascii="Arial" w:hAnsi="Arial" w:cs="Arial"/>
        </w:rPr>
      </w:pPr>
      <w:r w:rsidRPr="00EE7FE8">
        <w:rPr>
          <w:rFonts w:ascii="Arial" w:hAnsi="Arial" w:cs="Arial"/>
        </w:rPr>
        <w:t>Un rapport social rend compte de l’accompagnement au minimum une fois par an, il est  transmis au Responsable Enfance Famille (REF) 45 jours avant l’échéance d’une mesure, avant l’audience chez le juge des affaires familiales pour la tutelle, avant l’audience chez le juge des enfants en cas de renouvellement de la mesure d’assistance éducative, ou, à l’arrivée à la majorité, avant l’échéance d’un contrat accueil provisoire jeune majeur.</w:t>
      </w:r>
    </w:p>
    <w:p w:rsidR="0095686A" w:rsidRPr="00EE7FE8" w:rsidRDefault="0095686A" w:rsidP="00EE7FE8">
      <w:pPr>
        <w:tabs>
          <w:tab w:val="left" w:pos="426"/>
        </w:tabs>
        <w:spacing w:after="0"/>
        <w:ind w:left="360"/>
        <w:jc w:val="both"/>
        <w:rPr>
          <w:rFonts w:ascii="Arial" w:hAnsi="Arial" w:cs="Arial"/>
        </w:rPr>
      </w:pPr>
    </w:p>
    <w:p w:rsidR="0095686A" w:rsidRPr="00EE7FE8" w:rsidRDefault="008E68A9" w:rsidP="00EE7FE8">
      <w:pPr>
        <w:numPr>
          <w:ilvl w:val="0"/>
          <w:numId w:val="2"/>
        </w:numPr>
        <w:spacing w:after="0"/>
        <w:ind w:left="426" w:hanging="426"/>
        <w:contextualSpacing/>
        <w:jc w:val="both"/>
        <w:rPr>
          <w:rFonts w:ascii="Arial" w:hAnsi="Arial" w:cs="Arial"/>
        </w:rPr>
      </w:pPr>
      <w:r w:rsidRPr="00EE7FE8">
        <w:rPr>
          <w:rFonts w:ascii="Arial" w:hAnsi="Arial" w:cs="Arial"/>
        </w:rPr>
        <w:t>Arrêt de l’accompagnement :</w:t>
      </w:r>
    </w:p>
    <w:p w:rsidR="0095686A" w:rsidRPr="00EE7FE8" w:rsidRDefault="008E68A9" w:rsidP="00EE7FE8">
      <w:pPr>
        <w:spacing w:after="0"/>
        <w:jc w:val="both"/>
        <w:rPr>
          <w:rFonts w:ascii="Arial" w:hAnsi="Arial" w:cs="Arial"/>
        </w:rPr>
      </w:pPr>
      <w:r w:rsidRPr="00EE7FE8">
        <w:rPr>
          <w:rFonts w:ascii="Arial" w:hAnsi="Arial" w:cs="Arial"/>
        </w:rPr>
        <w:t xml:space="preserve">       L’hébergement, l’accompagnement prennent fin par une décision  du REF lorsque :</w:t>
      </w:r>
    </w:p>
    <w:p w:rsidR="0095686A" w:rsidRPr="00EE7FE8" w:rsidRDefault="008E68A9" w:rsidP="00EE7FE8">
      <w:pPr>
        <w:numPr>
          <w:ilvl w:val="0"/>
          <w:numId w:val="5"/>
        </w:numPr>
        <w:spacing w:after="0"/>
        <w:contextualSpacing/>
        <w:jc w:val="both"/>
        <w:rPr>
          <w:rFonts w:ascii="Arial" w:hAnsi="Arial" w:cs="Arial"/>
        </w:rPr>
      </w:pPr>
      <w:r w:rsidRPr="00EE7FE8">
        <w:rPr>
          <w:rFonts w:ascii="Arial" w:hAnsi="Arial" w:cs="Arial"/>
        </w:rPr>
        <w:t>L’état d’isolement est finalement non avéré</w:t>
      </w:r>
    </w:p>
    <w:p w:rsidR="0095686A" w:rsidRPr="00EE7FE8" w:rsidRDefault="008E68A9" w:rsidP="00EE7FE8">
      <w:pPr>
        <w:numPr>
          <w:ilvl w:val="0"/>
          <w:numId w:val="5"/>
        </w:numPr>
        <w:spacing w:after="0"/>
        <w:contextualSpacing/>
        <w:jc w:val="both"/>
        <w:rPr>
          <w:rFonts w:ascii="Arial" w:hAnsi="Arial" w:cs="Arial"/>
        </w:rPr>
      </w:pPr>
      <w:r w:rsidRPr="00EE7FE8">
        <w:rPr>
          <w:rFonts w:ascii="Arial" w:hAnsi="Arial" w:cs="Arial"/>
        </w:rPr>
        <w:t>L’état de minorité n’est plus avéré</w:t>
      </w:r>
    </w:p>
    <w:p w:rsidR="0095686A" w:rsidRPr="00EE7FE8" w:rsidRDefault="008E68A9" w:rsidP="00EE7FE8">
      <w:pPr>
        <w:numPr>
          <w:ilvl w:val="0"/>
          <w:numId w:val="5"/>
        </w:numPr>
        <w:spacing w:after="0"/>
        <w:contextualSpacing/>
        <w:jc w:val="both"/>
        <w:rPr>
          <w:rFonts w:ascii="Arial" w:hAnsi="Arial" w:cs="Arial"/>
        </w:rPr>
      </w:pPr>
      <w:r w:rsidRPr="00EE7FE8">
        <w:rPr>
          <w:rFonts w:ascii="Arial" w:hAnsi="Arial" w:cs="Arial"/>
        </w:rPr>
        <w:t>Le jeune ne collabore plus à l’accompagnement mis en place (fugues sans nouvelles, actes de délinquance, non-respect du règlement de fonctionnement,…)</w:t>
      </w:r>
    </w:p>
    <w:p w:rsidR="0095686A" w:rsidRPr="00EE7FE8" w:rsidRDefault="008E68A9" w:rsidP="00EE7FE8">
      <w:pPr>
        <w:numPr>
          <w:ilvl w:val="0"/>
          <w:numId w:val="5"/>
        </w:numPr>
        <w:spacing w:after="0"/>
        <w:contextualSpacing/>
        <w:jc w:val="both"/>
        <w:rPr>
          <w:rFonts w:ascii="Arial" w:hAnsi="Arial" w:cs="Arial"/>
        </w:rPr>
      </w:pPr>
      <w:r w:rsidRPr="00EE7FE8">
        <w:rPr>
          <w:rFonts w:ascii="Arial" w:hAnsi="Arial" w:cs="Arial"/>
        </w:rPr>
        <w:t xml:space="preserve">Les jeunes ont atteint l’âge de 21 ans </w:t>
      </w:r>
    </w:p>
    <w:p w:rsidR="0095686A" w:rsidRPr="00EE7FE8" w:rsidRDefault="008E68A9" w:rsidP="00EE7FE8">
      <w:pPr>
        <w:numPr>
          <w:ilvl w:val="0"/>
          <w:numId w:val="5"/>
        </w:numPr>
        <w:spacing w:after="0"/>
        <w:contextualSpacing/>
        <w:jc w:val="both"/>
        <w:rPr>
          <w:rFonts w:ascii="Arial" w:hAnsi="Arial" w:cs="Arial"/>
        </w:rPr>
      </w:pPr>
      <w:r w:rsidRPr="00EE7FE8">
        <w:rPr>
          <w:rFonts w:ascii="Arial" w:hAnsi="Arial" w:cs="Arial"/>
        </w:rPr>
        <w:t>Le projet du jeune est réorienté</w:t>
      </w:r>
    </w:p>
    <w:p w:rsidR="0095686A" w:rsidRPr="00EE7FE8" w:rsidRDefault="0095686A" w:rsidP="00EE7FE8">
      <w:pPr>
        <w:spacing w:after="0"/>
        <w:ind w:left="397"/>
        <w:contextualSpacing/>
        <w:jc w:val="both"/>
        <w:rPr>
          <w:rFonts w:ascii="Arial" w:hAnsi="Arial" w:cs="Arial"/>
          <w:color w:val="FF0000"/>
        </w:rPr>
      </w:pPr>
    </w:p>
    <w:p w:rsidR="0095686A" w:rsidRDefault="008E68A9" w:rsidP="00EE7FE8">
      <w:pPr>
        <w:keepNext/>
        <w:keepLines/>
        <w:numPr>
          <w:ilvl w:val="0"/>
          <w:numId w:val="1"/>
        </w:numPr>
        <w:spacing w:after="0"/>
        <w:ind w:left="426" w:hanging="426"/>
        <w:jc w:val="both"/>
        <w:outlineLvl w:val="0"/>
        <w:rPr>
          <w:rFonts w:ascii="Arial" w:eastAsiaTheme="majorEastAsia" w:hAnsi="Arial" w:cs="Arial"/>
          <w:b/>
          <w:bCs/>
        </w:rPr>
      </w:pPr>
      <w:bookmarkStart w:id="7" w:name="_Toc473207683"/>
      <w:bookmarkEnd w:id="7"/>
      <w:r w:rsidRPr="00EE7FE8">
        <w:rPr>
          <w:rFonts w:ascii="Arial" w:eastAsiaTheme="majorEastAsia" w:hAnsi="Arial" w:cs="Arial"/>
          <w:b/>
          <w:bCs/>
        </w:rPr>
        <w:t>MOYENS ALLOUÉS</w:t>
      </w:r>
    </w:p>
    <w:p w:rsidR="004B239C" w:rsidRPr="00EE7FE8" w:rsidRDefault="004B239C" w:rsidP="004B239C">
      <w:pPr>
        <w:keepNext/>
        <w:keepLines/>
        <w:spacing w:after="0"/>
        <w:ind w:left="426"/>
        <w:jc w:val="both"/>
        <w:outlineLvl w:val="0"/>
        <w:rPr>
          <w:rFonts w:ascii="Arial" w:eastAsiaTheme="majorEastAsia" w:hAnsi="Arial" w:cs="Arial"/>
          <w:b/>
          <w:bCs/>
        </w:rPr>
      </w:pPr>
    </w:p>
    <w:p w:rsidR="0095686A" w:rsidRPr="00EE7FE8" w:rsidRDefault="008E68A9" w:rsidP="00EE7FE8">
      <w:pPr>
        <w:keepNext/>
        <w:keepLines/>
        <w:numPr>
          <w:ilvl w:val="1"/>
          <w:numId w:val="1"/>
        </w:numPr>
        <w:spacing w:after="0"/>
        <w:jc w:val="both"/>
        <w:outlineLvl w:val="1"/>
        <w:rPr>
          <w:rFonts w:ascii="Arial" w:eastAsiaTheme="majorEastAsia" w:hAnsi="Arial" w:cs="Arial"/>
          <w:b/>
          <w:bCs/>
        </w:rPr>
      </w:pPr>
      <w:bookmarkStart w:id="8" w:name="_Toc473207684"/>
      <w:bookmarkEnd w:id="8"/>
      <w:r w:rsidRPr="00EE7FE8">
        <w:rPr>
          <w:rFonts w:ascii="Arial" w:eastAsiaTheme="majorEastAsia" w:hAnsi="Arial" w:cs="Arial"/>
          <w:b/>
          <w:bCs/>
        </w:rPr>
        <w:t>Moyens humains</w:t>
      </w:r>
    </w:p>
    <w:p w:rsidR="0095686A" w:rsidRPr="00EE7FE8" w:rsidRDefault="008E68A9" w:rsidP="004B239C">
      <w:pPr>
        <w:numPr>
          <w:ilvl w:val="0"/>
          <w:numId w:val="2"/>
        </w:numPr>
        <w:spacing w:after="0"/>
        <w:ind w:left="426" w:hanging="426"/>
        <w:contextualSpacing/>
        <w:jc w:val="both"/>
        <w:rPr>
          <w:rFonts w:ascii="Arial" w:hAnsi="Arial" w:cs="Arial"/>
        </w:rPr>
      </w:pPr>
      <w:r w:rsidRPr="00EE7FE8">
        <w:rPr>
          <w:rFonts w:ascii="Arial" w:hAnsi="Arial" w:cs="Arial"/>
        </w:rPr>
        <w:t>Le candidat  doit garantir un travail effectué par une équipe pluri-disciplinaire, qualifiée, qui se répartit comme suit :</w:t>
      </w:r>
    </w:p>
    <w:p w:rsidR="0095686A" w:rsidRPr="00EE7FE8" w:rsidRDefault="008E68A9" w:rsidP="00EE7FE8">
      <w:pPr>
        <w:numPr>
          <w:ilvl w:val="0"/>
          <w:numId w:val="4"/>
        </w:numPr>
        <w:tabs>
          <w:tab w:val="left" w:pos="426"/>
        </w:tabs>
        <w:spacing w:after="0"/>
        <w:contextualSpacing/>
        <w:jc w:val="both"/>
        <w:rPr>
          <w:rFonts w:ascii="Arial" w:hAnsi="Arial" w:cs="Arial"/>
        </w:rPr>
      </w:pPr>
      <w:r w:rsidRPr="00EE7FE8">
        <w:rPr>
          <w:rFonts w:ascii="Arial" w:hAnsi="Arial" w:cs="Arial"/>
        </w:rPr>
        <w:t>Mission de direction, animation, coordination. Diplôme d’encadrement,</w:t>
      </w:r>
    </w:p>
    <w:p w:rsidR="0095686A" w:rsidRPr="00EE7FE8" w:rsidRDefault="008E68A9" w:rsidP="00EE7FE8">
      <w:pPr>
        <w:tabs>
          <w:tab w:val="left" w:pos="426"/>
        </w:tabs>
        <w:spacing w:after="0"/>
        <w:ind w:left="1440"/>
        <w:contextualSpacing/>
        <w:jc w:val="both"/>
        <w:rPr>
          <w:rFonts w:ascii="Arial" w:hAnsi="Arial" w:cs="Arial"/>
        </w:rPr>
      </w:pPr>
      <w:r w:rsidRPr="00EE7FE8">
        <w:rPr>
          <w:rFonts w:ascii="Arial" w:hAnsi="Arial" w:cs="Arial"/>
        </w:rPr>
        <w:t>Niveau BAC  +3 minimum</w:t>
      </w:r>
    </w:p>
    <w:p w:rsidR="0095686A" w:rsidRPr="00EE7FE8" w:rsidRDefault="008E68A9" w:rsidP="00EE7FE8">
      <w:pPr>
        <w:numPr>
          <w:ilvl w:val="0"/>
          <w:numId w:val="4"/>
        </w:numPr>
        <w:tabs>
          <w:tab w:val="left" w:pos="426"/>
        </w:tabs>
        <w:spacing w:after="0"/>
        <w:contextualSpacing/>
        <w:jc w:val="both"/>
        <w:rPr>
          <w:rFonts w:ascii="Arial" w:hAnsi="Arial" w:cs="Arial"/>
        </w:rPr>
      </w:pPr>
      <w:r w:rsidRPr="00EE7FE8">
        <w:rPr>
          <w:rFonts w:ascii="Arial" w:hAnsi="Arial" w:cs="Arial"/>
        </w:rPr>
        <w:t>Mission secrétariat administratif (accueil, information, orientation). Niveau BAC pro / BTS</w:t>
      </w:r>
    </w:p>
    <w:p w:rsidR="0095686A" w:rsidRPr="00EE7FE8" w:rsidRDefault="008E68A9" w:rsidP="00EE7FE8">
      <w:pPr>
        <w:numPr>
          <w:ilvl w:val="0"/>
          <w:numId w:val="4"/>
        </w:numPr>
        <w:tabs>
          <w:tab w:val="left" w:pos="426"/>
        </w:tabs>
        <w:spacing w:after="0"/>
        <w:contextualSpacing/>
        <w:jc w:val="both"/>
        <w:rPr>
          <w:rFonts w:ascii="Arial" w:hAnsi="Arial" w:cs="Arial"/>
        </w:rPr>
      </w:pPr>
      <w:r w:rsidRPr="00EE7FE8">
        <w:rPr>
          <w:rFonts w:ascii="Arial" w:hAnsi="Arial" w:cs="Arial"/>
        </w:rPr>
        <w:t>Mission accompagnement éducatif/hébergement des MNA : professionnels ayant une connaissance des publics étrangers (maîtrise de l’Anglais), des réseaux partenariaux.</w:t>
      </w:r>
    </w:p>
    <w:p w:rsidR="0095686A" w:rsidRPr="00EE7FE8" w:rsidRDefault="0095686A" w:rsidP="00EE7FE8">
      <w:pPr>
        <w:tabs>
          <w:tab w:val="left" w:pos="426"/>
        </w:tabs>
        <w:spacing w:after="0"/>
        <w:ind w:left="1080"/>
        <w:jc w:val="both"/>
        <w:rPr>
          <w:rFonts w:ascii="Arial" w:hAnsi="Arial" w:cs="Arial"/>
        </w:rPr>
      </w:pPr>
    </w:p>
    <w:p w:rsidR="0095686A" w:rsidRPr="00EE7FE8" w:rsidRDefault="008E68A9" w:rsidP="00EE7FE8">
      <w:pPr>
        <w:tabs>
          <w:tab w:val="left" w:pos="426"/>
        </w:tabs>
        <w:spacing w:after="0"/>
        <w:jc w:val="both"/>
        <w:rPr>
          <w:rFonts w:ascii="Arial" w:hAnsi="Arial" w:cs="Arial"/>
        </w:rPr>
      </w:pPr>
      <w:r w:rsidRPr="00EE7FE8">
        <w:rPr>
          <w:rFonts w:ascii="Arial" w:hAnsi="Arial" w:cs="Arial"/>
        </w:rPr>
        <w:lastRenderedPageBreak/>
        <w:t>En complément, l’opérateur peut proposer d’autres professionnels aux qualifications adaptées dans le cadre de la mission à assurer.</w:t>
      </w:r>
    </w:p>
    <w:p w:rsidR="0095686A" w:rsidRPr="00EE7FE8" w:rsidRDefault="008E68A9" w:rsidP="00EE7FE8">
      <w:pPr>
        <w:tabs>
          <w:tab w:val="left" w:pos="426"/>
        </w:tabs>
        <w:spacing w:after="0"/>
        <w:jc w:val="both"/>
        <w:rPr>
          <w:rFonts w:ascii="Arial" w:hAnsi="Arial" w:cs="Arial"/>
        </w:rPr>
      </w:pPr>
      <w:r w:rsidRPr="00EE7FE8">
        <w:rPr>
          <w:rFonts w:ascii="Arial" w:hAnsi="Arial" w:cs="Arial"/>
        </w:rPr>
        <w:t xml:space="preserve">      </w:t>
      </w:r>
    </w:p>
    <w:p w:rsidR="0095686A" w:rsidRPr="00EE7FE8" w:rsidRDefault="008E68A9" w:rsidP="00EE7FE8">
      <w:pPr>
        <w:numPr>
          <w:ilvl w:val="0"/>
          <w:numId w:val="3"/>
        </w:numPr>
        <w:tabs>
          <w:tab w:val="left" w:pos="426"/>
        </w:tabs>
        <w:spacing w:after="0"/>
        <w:contextualSpacing/>
        <w:jc w:val="both"/>
        <w:rPr>
          <w:rFonts w:ascii="Arial" w:hAnsi="Arial" w:cs="Arial"/>
        </w:rPr>
      </w:pPr>
      <w:r w:rsidRPr="00EE7FE8">
        <w:rPr>
          <w:rFonts w:ascii="Arial" w:hAnsi="Arial" w:cs="Arial"/>
        </w:rPr>
        <w:t>Le candidat doit  assurer le financement des missions, ci-dessous, listées :</w:t>
      </w:r>
    </w:p>
    <w:p w:rsidR="0095686A" w:rsidRPr="00EE7FE8" w:rsidRDefault="0095686A" w:rsidP="00EE7FE8">
      <w:pPr>
        <w:spacing w:after="0"/>
        <w:jc w:val="both"/>
        <w:rPr>
          <w:rFonts w:ascii="Arial" w:hAnsi="Arial" w:cs="Arial"/>
        </w:rPr>
      </w:pP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Frais d’hébergement</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Accompagnement,</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Frais d’alimentation et hygiène,</w:t>
      </w:r>
    </w:p>
    <w:p w:rsidR="0095686A" w:rsidRPr="00EE7FE8" w:rsidRDefault="006E2300" w:rsidP="004B239C">
      <w:pPr>
        <w:pStyle w:val="Paragraphedeliste"/>
        <w:numPr>
          <w:ilvl w:val="0"/>
          <w:numId w:val="10"/>
        </w:numPr>
        <w:spacing w:after="0"/>
        <w:jc w:val="both"/>
        <w:rPr>
          <w:rFonts w:ascii="Arial" w:hAnsi="Arial" w:cs="Arial"/>
        </w:rPr>
      </w:pPr>
      <w:r w:rsidRPr="00EE7FE8">
        <w:rPr>
          <w:rFonts w:ascii="Arial" w:hAnsi="Arial" w:cs="Arial"/>
        </w:rPr>
        <w:t>Frais de d’habillement</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Frais de déplacement des jeunes inhérents à la prise en charge,</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Frais liés aux démarches administratives des mineurs/jeunes majeurs,</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Frais de fournitures scolaires,</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Frais de fonctionnement (interprétariat, bureautique…).</w:t>
      </w:r>
    </w:p>
    <w:p w:rsidR="0095686A" w:rsidRPr="00EE7FE8" w:rsidRDefault="0095686A" w:rsidP="00EE7FE8">
      <w:pPr>
        <w:spacing w:after="0"/>
        <w:jc w:val="both"/>
        <w:rPr>
          <w:rFonts w:ascii="Arial" w:hAnsi="Arial" w:cs="Arial"/>
        </w:rPr>
      </w:pPr>
    </w:p>
    <w:p w:rsidR="0095686A" w:rsidRPr="009C5FD4" w:rsidRDefault="008E68A9" w:rsidP="00EE7FE8">
      <w:pPr>
        <w:keepNext/>
        <w:keepLines/>
        <w:numPr>
          <w:ilvl w:val="1"/>
          <w:numId w:val="1"/>
        </w:numPr>
        <w:spacing w:after="0"/>
        <w:jc w:val="both"/>
        <w:outlineLvl w:val="1"/>
        <w:rPr>
          <w:rFonts w:ascii="Arial" w:eastAsiaTheme="majorEastAsia" w:hAnsi="Arial" w:cs="Arial"/>
          <w:bCs/>
          <w:color w:val="auto"/>
        </w:rPr>
      </w:pPr>
      <w:bookmarkStart w:id="9" w:name="_Toc473207685"/>
      <w:r w:rsidRPr="009C5FD4">
        <w:rPr>
          <w:rFonts w:ascii="Arial" w:eastAsiaTheme="majorEastAsia" w:hAnsi="Arial" w:cs="Arial"/>
          <w:b/>
          <w:bCs/>
          <w:color w:val="auto"/>
        </w:rPr>
        <w:t>Moyens financiers</w:t>
      </w:r>
      <w:bookmarkEnd w:id="9"/>
      <w:r w:rsidRPr="009C5FD4">
        <w:rPr>
          <w:rFonts w:ascii="Arial" w:eastAsiaTheme="majorEastAsia" w:hAnsi="Arial" w:cs="Arial"/>
          <w:b/>
          <w:bCs/>
          <w:color w:val="auto"/>
        </w:rPr>
        <w:t xml:space="preserve"> </w:t>
      </w:r>
    </w:p>
    <w:p w:rsidR="00D04C47" w:rsidRDefault="00D04C47" w:rsidP="00EE7FE8">
      <w:pPr>
        <w:spacing w:after="0"/>
        <w:jc w:val="both"/>
        <w:rPr>
          <w:rFonts w:ascii="Arial" w:hAnsi="Arial" w:cs="Arial"/>
          <w:color w:val="auto"/>
        </w:rPr>
      </w:pPr>
    </w:p>
    <w:p w:rsidR="0095686A" w:rsidRDefault="008E68A9" w:rsidP="00EE7FE8">
      <w:pPr>
        <w:spacing w:after="0"/>
        <w:jc w:val="both"/>
        <w:rPr>
          <w:rFonts w:ascii="Arial" w:hAnsi="Arial" w:cs="Arial"/>
          <w:color w:val="auto"/>
        </w:rPr>
      </w:pPr>
      <w:r w:rsidRPr="00332834">
        <w:rPr>
          <w:rFonts w:ascii="Arial" w:hAnsi="Arial" w:cs="Arial"/>
          <w:color w:val="auto"/>
        </w:rPr>
        <w:t>Le budget global évalué par le Département d’Ille et Vilaine pour l’ensemble de ces missions est de : 1</w:t>
      </w:r>
      <w:r w:rsidR="00AD6663">
        <w:rPr>
          <w:rFonts w:ascii="Arial" w:hAnsi="Arial" w:cs="Arial"/>
          <w:color w:val="auto"/>
        </w:rPr>
        <w:t> 720 000</w:t>
      </w:r>
      <w:r w:rsidRPr="00332834">
        <w:rPr>
          <w:rFonts w:ascii="Arial" w:hAnsi="Arial" w:cs="Arial"/>
          <w:color w:val="auto"/>
        </w:rPr>
        <w:t xml:space="preserve"> €</w:t>
      </w:r>
      <w:r w:rsidR="006E2300" w:rsidRPr="00332834">
        <w:rPr>
          <w:rFonts w:ascii="Arial" w:hAnsi="Arial" w:cs="Arial"/>
          <w:color w:val="auto"/>
        </w:rPr>
        <w:t xml:space="preserve"> sur l’ensemble du Département d’Ille et Vilaine</w:t>
      </w:r>
      <w:r w:rsidR="00332834">
        <w:rPr>
          <w:rFonts w:ascii="Arial" w:hAnsi="Arial" w:cs="Arial"/>
          <w:color w:val="auto"/>
        </w:rPr>
        <w:t xml:space="preserve">. Il se répartit comme suit : </w:t>
      </w:r>
    </w:p>
    <w:p w:rsidR="00332834" w:rsidRPr="00AD6663" w:rsidRDefault="00AD6663" w:rsidP="00AD6663">
      <w:pPr>
        <w:spacing w:after="0"/>
        <w:jc w:val="both"/>
        <w:rPr>
          <w:rFonts w:ascii="Arial" w:hAnsi="Arial" w:cs="Arial"/>
          <w:color w:val="auto"/>
        </w:rPr>
      </w:pPr>
      <w:r>
        <w:rPr>
          <w:rFonts w:ascii="Arial" w:hAnsi="Arial" w:cs="Arial"/>
          <w:color w:val="auto"/>
        </w:rPr>
        <w:t>Les places en Sap dit « allégés », en FJT, en collocation s</w:t>
      </w:r>
      <w:r w:rsidR="009C5FD4">
        <w:rPr>
          <w:rFonts w:ascii="Arial" w:hAnsi="Arial" w:cs="Arial"/>
          <w:color w:val="auto"/>
        </w:rPr>
        <w:t xml:space="preserve">ont évaluées </w:t>
      </w:r>
      <w:r>
        <w:rPr>
          <w:rFonts w:ascii="Arial" w:hAnsi="Arial" w:cs="Arial"/>
          <w:color w:val="auto"/>
        </w:rPr>
        <w:t xml:space="preserve">entre 30 et 35 € par jour et par jeune, les places en collocation à 18 € par jour et par jeune. </w:t>
      </w:r>
    </w:p>
    <w:p w:rsidR="0095686A" w:rsidRPr="00EE7FE8" w:rsidRDefault="0095686A" w:rsidP="00EE7FE8">
      <w:pPr>
        <w:spacing w:after="0"/>
        <w:jc w:val="both"/>
        <w:rPr>
          <w:rFonts w:ascii="Arial" w:hAnsi="Arial" w:cs="Arial"/>
        </w:rPr>
      </w:pPr>
    </w:p>
    <w:p w:rsidR="004B239C" w:rsidRPr="00EE7FE8" w:rsidRDefault="004B239C" w:rsidP="00EE7FE8">
      <w:pPr>
        <w:spacing w:after="0"/>
        <w:jc w:val="both"/>
        <w:rPr>
          <w:rFonts w:ascii="Arial" w:hAnsi="Arial" w:cs="Arial"/>
        </w:rPr>
      </w:pPr>
    </w:p>
    <w:p w:rsidR="0095686A" w:rsidRPr="00EE7FE8" w:rsidRDefault="008E68A9" w:rsidP="00EE7FE8">
      <w:pPr>
        <w:keepNext/>
        <w:keepLines/>
        <w:numPr>
          <w:ilvl w:val="0"/>
          <w:numId w:val="1"/>
        </w:numPr>
        <w:spacing w:after="0"/>
        <w:ind w:left="426" w:hanging="426"/>
        <w:jc w:val="both"/>
        <w:outlineLvl w:val="0"/>
        <w:rPr>
          <w:rFonts w:ascii="Arial" w:eastAsiaTheme="majorEastAsia" w:hAnsi="Arial" w:cs="Arial"/>
          <w:b/>
          <w:bCs/>
        </w:rPr>
      </w:pPr>
      <w:bookmarkStart w:id="10" w:name="_Toc473207686"/>
      <w:bookmarkEnd w:id="10"/>
      <w:r w:rsidRPr="00EE7FE8">
        <w:rPr>
          <w:rFonts w:ascii="Arial" w:eastAsiaTheme="majorEastAsia" w:hAnsi="Arial" w:cs="Arial"/>
          <w:b/>
          <w:bCs/>
        </w:rPr>
        <w:t>MODALITÉS DE RÉPONSE À L’APPEL À PROJET</w:t>
      </w:r>
    </w:p>
    <w:p w:rsidR="0095686A" w:rsidRPr="00EE7FE8" w:rsidRDefault="0095686A" w:rsidP="00EE7FE8">
      <w:pPr>
        <w:spacing w:after="0"/>
        <w:jc w:val="both"/>
        <w:rPr>
          <w:rFonts w:ascii="Arial" w:hAnsi="Arial" w:cs="Arial"/>
        </w:rPr>
      </w:pPr>
    </w:p>
    <w:p w:rsidR="0095686A" w:rsidRPr="00EE7FE8" w:rsidRDefault="008E68A9" w:rsidP="00EE7FE8">
      <w:pPr>
        <w:spacing w:after="0"/>
        <w:jc w:val="both"/>
        <w:rPr>
          <w:rFonts w:ascii="Arial" w:hAnsi="Arial" w:cs="Arial"/>
        </w:rPr>
      </w:pPr>
      <w:r w:rsidRPr="00EE7FE8">
        <w:rPr>
          <w:rFonts w:ascii="Arial" w:hAnsi="Arial" w:cs="Arial"/>
        </w:rPr>
        <w:t>Les prestations seront confiées au minimum à deux candidats. En effet, pour inscrire le jeune dans son territoire de vie et permettre aux opérateurs retenus de s’appuyer sur les ressources locales, les secteurs identifiés sont ceux des agences départementales suivantes : Pays de Rennes, St Malo, Vitré, Fougères et Redon-Vallons.</w:t>
      </w:r>
    </w:p>
    <w:p w:rsidR="0095686A" w:rsidRPr="00EE7FE8" w:rsidRDefault="0095686A" w:rsidP="00EE7FE8">
      <w:pPr>
        <w:spacing w:after="0"/>
        <w:jc w:val="both"/>
        <w:rPr>
          <w:rFonts w:ascii="Arial" w:hAnsi="Arial" w:cs="Arial"/>
          <w:highlight w:val="yellow"/>
        </w:rPr>
      </w:pPr>
    </w:p>
    <w:p w:rsidR="0095686A" w:rsidRPr="00EE7FE8" w:rsidRDefault="008E68A9" w:rsidP="00EE7FE8">
      <w:pPr>
        <w:spacing w:after="0"/>
        <w:jc w:val="both"/>
        <w:rPr>
          <w:rFonts w:ascii="Arial" w:hAnsi="Arial" w:cs="Arial"/>
        </w:rPr>
      </w:pPr>
      <w:r w:rsidRPr="00EE7FE8">
        <w:rPr>
          <w:rFonts w:ascii="Arial" w:hAnsi="Arial" w:cs="Arial"/>
        </w:rPr>
        <w:t>Il est demandé aux candidats de proposer une prestation pour un ou plusieurs de ces territoires  permettant de répondre à l’hébergement et l’accompagnement de MNA (tel que développé au point 2 de cet appel à projet)  à hauteur de :</w:t>
      </w:r>
    </w:p>
    <w:p w:rsidR="0095686A" w:rsidRPr="00EE7FE8" w:rsidRDefault="0095686A" w:rsidP="00EE7FE8">
      <w:pPr>
        <w:spacing w:after="0"/>
        <w:jc w:val="both"/>
        <w:rPr>
          <w:rFonts w:ascii="Arial" w:hAnsi="Arial" w:cs="Arial"/>
        </w:rPr>
      </w:pPr>
    </w:p>
    <w:p w:rsidR="0095686A" w:rsidRPr="00EE7FE8" w:rsidRDefault="008E68A9" w:rsidP="00EE7FE8">
      <w:pPr>
        <w:spacing w:after="0"/>
        <w:ind w:left="180"/>
        <w:jc w:val="both"/>
        <w:rPr>
          <w:rFonts w:ascii="Arial" w:hAnsi="Arial" w:cs="Arial"/>
        </w:rPr>
      </w:pPr>
      <w:r w:rsidRPr="00EE7FE8">
        <w:rPr>
          <w:rFonts w:ascii="Arial" w:hAnsi="Arial" w:cs="Arial"/>
        </w:rPr>
        <w:t xml:space="preserve">40 à 60 places  sur le territoire de l’Agence </w:t>
      </w:r>
      <w:r w:rsidR="009B7FA5">
        <w:rPr>
          <w:rFonts w:ascii="Arial" w:hAnsi="Arial" w:cs="Arial"/>
        </w:rPr>
        <w:t xml:space="preserve">du Pays </w:t>
      </w:r>
      <w:r w:rsidRPr="00EE7FE8">
        <w:rPr>
          <w:rFonts w:ascii="Arial" w:hAnsi="Arial" w:cs="Arial"/>
        </w:rPr>
        <w:t xml:space="preserve">de RENNES </w:t>
      </w:r>
    </w:p>
    <w:p w:rsidR="0095686A" w:rsidRPr="00EE7FE8" w:rsidRDefault="008E68A9" w:rsidP="00EE7FE8">
      <w:pPr>
        <w:spacing w:after="0"/>
        <w:jc w:val="both"/>
        <w:rPr>
          <w:rFonts w:ascii="Arial" w:hAnsi="Arial" w:cs="Arial"/>
        </w:rPr>
      </w:pPr>
      <w:r w:rsidRPr="00EE7FE8">
        <w:rPr>
          <w:rFonts w:ascii="Arial" w:hAnsi="Arial" w:cs="Arial"/>
        </w:rPr>
        <w:t xml:space="preserve">   30 à 40 places  sur le territoire de l’Agence du </w:t>
      </w:r>
      <w:r w:rsidR="009B7FA5">
        <w:rPr>
          <w:rFonts w:ascii="Arial" w:hAnsi="Arial" w:cs="Arial"/>
        </w:rPr>
        <w:t>P</w:t>
      </w:r>
      <w:r w:rsidRPr="00EE7FE8">
        <w:rPr>
          <w:rFonts w:ascii="Arial" w:hAnsi="Arial" w:cs="Arial"/>
        </w:rPr>
        <w:t>ays de ST MALO</w:t>
      </w:r>
    </w:p>
    <w:p w:rsidR="0095686A" w:rsidRPr="00EE7FE8" w:rsidRDefault="008E68A9" w:rsidP="00EE7FE8">
      <w:pPr>
        <w:spacing w:after="0"/>
        <w:jc w:val="both"/>
        <w:rPr>
          <w:rFonts w:ascii="Arial" w:hAnsi="Arial" w:cs="Arial"/>
        </w:rPr>
      </w:pPr>
      <w:r w:rsidRPr="00EE7FE8">
        <w:rPr>
          <w:rFonts w:ascii="Arial" w:hAnsi="Arial" w:cs="Arial"/>
        </w:rPr>
        <w:t xml:space="preserve">   30 à 40 places sur le territoire de l’Agence </w:t>
      </w:r>
      <w:r w:rsidR="009B7FA5">
        <w:rPr>
          <w:rFonts w:ascii="Arial" w:hAnsi="Arial" w:cs="Arial"/>
        </w:rPr>
        <w:t xml:space="preserve">du Pays </w:t>
      </w:r>
      <w:r w:rsidRPr="00EE7FE8">
        <w:rPr>
          <w:rFonts w:ascii="Arial" w:hAnsi="Arial" w:cs="Arial"/>
        </w:rPr>
        <w:t>de VITRE</w:t>
      </w:r>
    </w:p>
    <w:p w:rsidR="0095686A" w:rsidRPr="00EE7FE8" w:rsidRDefault="008E68A9" w:rsidP="00EE7FE8">
      <w:pPr>
        <w:spacing w:after="0"/>
        <w:jc w:val="both"/>
        <w:rPr>
          <w:rFonts w:ascii="Arial" w:hAnsi="Arial" w:cs="Arial"/>
        </w:rPr>
      </w:pPr>
      <w:r w:rsidRPr="00EE7FE8">
        <w:rPr>
          <w:rFonts w:ascii="Arial" w:hAnsi="Arial" w:cs="Arial"/>
        </w:rPr>
        <w:t xml:space="preserve">   20 à 30 places sur le territoire de l’Agence </w:t>
      </w:r>
      <w:r w:rsidR="009B7FA5">
        <w:rPr>
          <w:rFonts w:ascii="Arial" w:hAnsi="Arial" w:cs="Arial"/>
        </w:rPr>
        <w:t xml:space="preserve">du Pays </w:t>
      </w:r>
      <w:r w:rsidRPr="00EE7FE8">
        <w:rPr>
          <w:rFonts w:ascii="Arial" w:hAnsi="Arial" w:cs="Arial"/>
        </w:rPr>
        <w:t>de FOUGERES</w:t>
      </w:r>
    </w:p>
    <w:p w:rsidR="0095686A" w:rsidRPr="00EE7FE8" w:rsidRDefault="008E68A9" w:rsidP="00EE7FE8">
      <w:pPr>
        <w:spacing w:after="0"/>
        <w:jc w:val="both"/>
        <w:rPr>
          <w:rFonts w:ascii="Arial" w:hAnsi="Arial" w:cs="Arial"/>
        </w:rPr>
      </w:pPr>
      <w:r w:rsidRPr="00EE7FE8">
        <w:rPr>
          <w:rFonts w:ascii="Arial" w:hAnsi="Arial" w:cs="Arial"/>
        </w:rPr>
        <w:t xml:space="preserve">   20 à 30 places sur le territoire de l’Agence </w:t>
      </w:r>
      <w:r w:rsidR="009B7FA5">
        <w:rPr>
          <w:rFonts w:ascii="Arial" w:hAnsi="Arial" w:cs="Arial"/>
        </w:rPr>
        <w:t xml:space="preserve">du Pays </w:t>
      </w:r>
      <w:r w:rsidRPr="00EE7FE8">
        <w:rPr>
          <w:rFonts w:ascii="Arial" w:hAnsi="Arial" w:cs="Arial"/>
        </w:rPr>
        <w:t>de REDON-VALLONS</w:t>
      </w:r>
    </w:p>
    <w:p w:rsidR="0095686A" w:rsidRPr="00EE7FE8" w:rsidRDefault="0095686A" w:rsidP="00EE7FE8">
      <w:pPr>
        <w:spacing w:after="0"/>
        <w:jc w:val="both"/>
        <w:rPr>
          <w:rFonts w:ascii="Arial" w:hAnsi="Arial" w:cs="Arial"/>
        </w:rPr>
      </w:pPr>
    </w:p>
    <w:p w:rsidR="0095686A" w:rsidRDefault="008E68A9" w:rsidP="00EE7FE8">
      <w:pPr>
        <w:spacing w:after="0"/>
        <w:jc w:val="both"/>
        <w:rPr>
          <w:rFonts w:ascii="Arial" w:hAnsi="Arial" w:cs="Arial"/>
        </w:rPr>
      </w:pPr>
      <w:r w:rsidRPr="00EE7FE8">
        <w:rPr>
          <w:rFonts w:ascii="Arial" w:hAnsi="Arial" w:cs="Arial"/>
        </w:rPr>
        <w:t>Les prestations seront attribuées aux candidats les mieux classés à l’issue de l’analyse des offres.</w:t>
      </w:r>
    </w:p>
    <w:p w:rsidR="004B239C" w:rsidRPr="00EE7FE8" w:rsidRDefault="004B239C" w:rsidP="00EE7FE8">
      <w:pPr>
        <w:spacing w:after="0"/>
        <w:jc w:val="both"/>
        <w:rPr>
          <w:rFonts w:ascii="Arial" w:hAnsi="Arial" w:cs="Arial"/>
        </w:rPr>
      </w:pPr>
    </w:p>
    <w:p w:rsidR="0095686A" w:rsidRPr="00EE7FE8" w:rsidRDefault="008E68A9" w:rsidP="00EE7FE8">
      <w:pPr>
        <w:keepNext/>
        <w:keepLines/>
        <w:numPr>
          <w:ilvl w:val="0"/>
          <w:numId w:val="1"/>
        </w:numPr>
        <w:spacing w:after="0"/>
        <w:ind w:left="426" w:hanging="426"/>
        <w:jc w:val="both"/>
        <w:outlineLvl w:val="0"/>
        <w:rPr>
          <w:rFonts w:ascii="Arial" w:eastAsiaTheme="majorEastAsia" w:hAnsi="Arial" w:cs="Arial"/>
          <w:b/>
          <w:bCs/>
        </w:rPr>
      </w:pPr>
      <w:bookmarkStart w:id="11" w:name="_Toc473207687"/>
      <w:bookmarkEnd w:id="11"/>
      <w:r w:rsidRPr="00EE7FE8">
        <w:rPr>
          <w:rFonts w:ascii="Arial" w:eastAsiaTheme="majorEastAsia" w:hAnsi="Arial" w:cs="Arial"/>
          <w:b/>
          <w:bCs/>
        </w:rPr>
        <w:t>ÉVALUATION ET SUIVI</w:t>
      </w:r>
    </w:p>
    <w:p w:rsidR="0095686A" w:rsidRPr="00EE7FE8" w:rsidRDefault="0095686A" w:rsidP="00EE7FE8">
      <w:pPr>
        <w:spacing w:after="0"/>
        <w:jc w:val="both"/>
        <w:rPr>
          <w:rFonts w:ascii="Arial" w:hAnsi="Arial" w:cs="Arial"/>
        </w:rPr>
      </w:pPr>
    </w:p>
    <w:p w:rsidR="0095686A" w:rsidRPr="00EE7FE8" w:rsidRDefault="008E68A9" w:rsidP="00EE7FE8">
      <w:pPr>
        <w:spacing w:after="0"/>
        <w:jc w:val="both"/>
        <w:rPr>
          <w:rFonts w:ascii="Arial" w:hAnsi="Arial" w:cs="Arial"/>
        </w:rPr>
      </w:pPr>
      <w:r w:rsidRPr="00EE7FE8">
        <w:rPr>
          <w:rFonts w:ascii="Arial" w:hAnsi="Arial" w:cs="Arial"/>
        </w:rPr>
        <w:t>Durant la première année de fonctionnement, il est convenu qu’un bilan trimestriel en mars, juin, septembre</w:t>
      </w:r>
      <w:r w:rsidR="004B239C">
        <w:rPr>
          <w:rFonts w:ascii="Arial" w:hAnsi="Arial" w:cs="Arial"/>
        </w:rPr>
        <w:t xml:space="preserve"> et</w:t>
      </w:r>
      <w:r w:rsidRPr="00EE7FE8">
        <w:rPr>
          <w:rFonts w:ascii="Arial" w:hAnsi="Arial" w:cs="Arial"/>
        </w:rPr>
        <w:t xml:space="preserve"> </w:t>
      </w:r>
      <w:r w:rsidR="004B239C" w:rsidRPr="00EE7FE8">
        <w:rPr>
          <w:rFonts w:ascii="Arial" w:hAnsi="Arial" w:cs="Arial"/>
        </w:rPr>
        <w:t xml:space="preserve">décembre </w:t>
      </w:r>
      <w:r w:rsidRPr="00EE7FE8">
        <w:rPr>
          <w:rFonts w:ascii="Arial" w:hAnsi="Arial" w:cs="Arial"/>
        </w:rPr>
        <w:t>devra être fait entre le prestataire, le service accueil collectif et familial en protection de l’enfance et l’agence concernée (tableau, synthèse, échange).</w:t>
      </w:r>
    </w:p>
    <w:p w:rsidR="0095686A" w:rsidRPr="00EE7FE8" w:rsidRDefault="0095686A" w:rsidP="00EE7FE8">
      <w:pPr>
        <w:spacing w:after="0"/>
        <w:jc w:val="both"/>
        <w:rPr>
          <w:rFonts w:ascii="Arial" w:hAnsi="Arial" w:cs="Arial"/>
        </w:rPr>
      </w:pPr>
    </w:p>
    <w:p w:rsidR="0095686A" w:rsidRPr="00EE7FE8" w:rsidRDefault="008E68A9" w:rsidP="00EE7FE8">
      <w:pPr>
        <w:spacing w:after="0"/>
        <w:jc w:val="both"/>
        <w:rPr>
          <w:rFonts w:ascii="Arial" w:hAnsi="Arial" w:cs="Arial"/>
        </w:rPr>
      </w:pPr>
      <w:r w:rsidRPr="00EE7FE8">
        <w:rPr>
          <w:rFonts w:ascii="Arial" w:hAnsi="Arial" w:cs="Arial"/>
        </w:rPr>
        <w:lastRenderedPageBreak/>
        <w:t>Le prestataire devra fournir des données trimestrielles, se présentant sous forme de tableau de bord, permettant l’évaluation des accompagnements :</w:t>
      </w:r>
    </w:p>
    <w:p w:rsidR="0095686A" w:rsidRPr="00EE7FE8" w:rsidRDefault="0095686A" w:rsidP="00EE7FE8">
      <w:pPr>
        <w:spacing w:after="0"/>
        <w:jc w:val="both"/>
        <w:rPr>
          <w:rFonts w:ascii="Arial" w:hAnsi="Arial" w:cs="Arial"/>
        </w:rPr>
      </w:pP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Identité des mineurs suivis (date d’arrivée, âge, nationalité),</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Type et lieu d’hébergement,</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Lieu de scolarité, apprentissages,</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Observations pour des situations particulières (santé, difficultés ponctuelles ou de plus longue durée).</w:t>
      </w:r>
    </w:p>
    <w:p w:rsidR="0095686A" w:rsidRPr="00EE7FE8" w:rsidRDefault="008E68A9" w:rsidP="004B239C">
      <w:pPr>
        <w:pStyle w:val="Paragraphedeliste"/>
        <w:numPr>
          <w:ilvl w:val="0"/>
          <w:numId w:val="10"/>
        </w:numPr>
        <w:spacing w:after="0"/>
        <w:jc w:val="both"/>
        <w:rPr>
          <w:rFonts w:ascii="Arial" w:hAnsi="Arial" w:cs="Arial"/>
        </w:rPr>
      </w:pPr>
      <w:r w:rsidRPr="00EE7FE8">
        <w:rPr>
          <w:rFonts w:ascii="Arial" w:hAnsi="Arial" w:cs="Arial"/>
        </w:rPr>
        <w:t>Suivi des sorties du dispositif (date de sortie, motifs, situation sociale et professionnelle à l’issue de la sortie)</w:t>
      </w:r>
    </w:p>
    <w:p w:rsidR="0095686A" w:rsidRPr="00EE7FE8" w:rsidRDefault="0095686A" w:rsidP="00EE7FE8">
      <w:pPr>
        <w:spacing w:after="0"/>
        <w:jc w:val="both"/>
        <w:rPr>
          <w:rFonts w:ascii="Arial" w:hAnsi="Arial" w:cs="Arial"/>
        </w:rPr>
      </w:pPr>
    </w:p>
    <w:p w:rsidR="0095686A" w:rsidRPr="00EE7FE8" w:rsidRDefault="008E68A9" w:rsidP="00EE7FE8">
      <w:pPr>
        <w:spacing w:after="0"/>
        <w:jc w:val="both"/>
        <w:rPr>
          <w:rFonts w:ascii="Arial" w:hAnsi="Arial" w:cs="Arial"/>
        </w:rPr>
      </w:pPr>
      <w:r w:rsidRPr="00EE7FE8">
        <w:rPr>
          <w:rFonts w:ascii="Arial" w:hAnsi="Arial" w:cs="Arial"/>
        </w:rPr>
        <w:t>Les années suivantes, les prestataires remettront au moins un rapport annuel comportant les mêmes données.</w:t>
      </w:r>
    </w:p>
    <w:p w:rsidR="0095686A" w:rsidRPr="00EE7FE8" w:rsidRDefault="0095686A" w:rsidP="00EE7FE8">
      <w:pPr>
        <w:spacing w:after="0"/>
        <w:jc w:val="both"/>
        <w:rPr>
          <w:rFonts w:ascii="Arial" w:hAnsi="Arial" w:cs="Arial"/>
        </w:rPr>
      </w:pPr>
    </w:p>
    <w:p w:rsidR="0095686A" w:rsidRPr="00EE7FE8" w:rsidRDefault="008E68A9" w:rsidP="00EE7FE8">
      <w:pPr>
        <w:spacing w:after="0"/>
        <w:jc w:val="both"/>
        <w:rPr>
          <w:rFonts w:ascii="Arial" w:hAnsi="Arial" w:cs="Arial"/>
        </w:rPr>
      </w:pPr>
      <w:r w:rsidRPr="00EE7FE8">
        <w:rPr>
          <w:rFonts w:ascii="Arial" w:hAnsi="Arial" w:cs="Arial"/>
        </w:rPr>
        <w:t>Un rapport social devra être établi pour chaque jeune suivi au moins une fois par an à l’échéance de la mesure (assistance éducative, passage à la majorité…).</w:t>
      </w:r>
    </w:p>
    <w:p w:rsidR="0095686A" w:rsidRPr="00EE7FE8" w:rsidRDefault="0095686A" w:rsidP="00EE7FE8">
      <w:pPr>
        <w:spacing w:after="0"/>
        <w:jc w:val="both"/>
        <w:rPr>
          <w:rFonts w:ascii="Arial" w:hAnsi="Arial" w:cs="Arial"/>
        </w:rPr>
      </w:pPr>
    </w:p>
    <w:p w:rsidR="0095686A" w:rsidRPr="00EE7FE8" w:rsidRDefault="008E68A9" w:rsidP="00EE7FE8">
      <w:pPr>
        <w:spacing w:after="0"/>
        <w:jc w:val="both"/>
        <w:rPr>
          <w:rFonts w:ascii="Arial" w:hAnsi="Arial" w:cs="Arial"/>
        </w:rPr>
      </w:pPr>
      <w:r w:rsidRPr="00EE7FE8">
        <w:rPr>
          <w:rFonts w:ascii="Arial" w:hAnsi="Arial" w:cs="Arial"/>
        </w:rPr>
        <w:t>Le candidat devra faire des propositions d’outils de suivi et présenter un état des comptes précis : état des dépenses par prestations.</w:t>
      </w:r>
    </w:p>
    <w:p w:rsidR="00DC29D2" w:rsidRPr="00EE7FE8" w:rsidRDefault="00DC29D2" w:rsidP="00EE7FE8">
      <w:pPr>
        <w:spacing w:after="0"/>
        <w:rPr>
          <w:rFonts w:ascii="Arial" w:eastAsiaTheme="majorEastAsia" w:hAnsi="Arial" w:cs="Arial"/>
          <w:b/>
          <w:bCs/>
        </w:rPr>
      </w:pPr>
      <w:bookmarkStart w:id="12" w:name="_Toc473207688"/>
      <w:r w:rsidRPr="00EE7FE8">
        <w:rPr>
          <w:rFonts w:ascii="Arial" w:eastAsiaTheme="majorEastAsia" w:hAnsi="Arial" w:cs="Arial"/>
          <w:b/>
          <w:bCs/>
        </w:rPr>
        <w:br w:type="page"/>
      </w:r>
    </w:p>
    <w:p w:rsidR="00DC29D2" w:rsidRDefault="00A06DAE" w:rsidP="00EE7FE8">
      <w:pPr>
        <w:keepNext/>
        <w:keepLines/>
        <w:spacing w:after="0"/>
        <w:jc w:val="both"/>
        <w:outlineLvl w:val="0"/>
        <w:rPr>
          <w:rFonts w:ascii="Arial" w:eastAsiaTheme="majorEastAsia" w:hAnsi="Arial" w:cs="Arial"/>
          <w:b/>
          <w:bCs/>
        </w:rPr>
      </w:pPr>
      <w:r w:rsidRPr="00EE7FE8">
        <w:rPr>
          <w:rFonts w:ascii="Arial" w:eastAsiaTheme="majorEastAsia" w:hAnsi="Arial" w:cs="Arial"/>
          <w:b/>
          <w:bCs/>
        </w:rPr>
        <w:lastRenderedPageBreak/>
        <w:t>Annexe 2</w:t>
      </w:r>
    </w:p>
    <w:p w:rsidR="004B239C" w:rsidRPr="00EE7FE8" w:rsidRDefault="004B239C" w:rsidP="00EE7FE8">
      <w:pPr>
        <w:keepNext/>
        <w:keepLines/>
        <w:spacing w:after="0"/>
        <w:jc w:val="both"/>
        <w:outlineLvl w:val="0"/>
        <w:rPr>
          <w:rFonts w:ascii="Arial" w:eastAsiaTheme="majorEastAsia" w:hAnsi="Arial" w:cs="Arial"/>
          <w:b/>
          <w:bCs/>
        </w:rPr>
      </w:pPr>
    </w:p>
    <w:p w:rsidR="0095686A" w:rsidRPr="00EE7FE8" w:rsidRDefault="008E68A9" w:rsidP="004B239C">
      <w:pPr>
        <w:keepNext/>
        <w:keepLines/>
        <w:spacing w:after="0"/>
        <w:jc w:val="center"/>
        <w:outlineLvl w:val="0"/>
        <w:rPr>
          <w:rFonts w:ascii="Arial" w:eastAsiaTheme="majorEastAsia" w:hAnsi="Arial" w:cs="Arial"/>
          <w:b/>
          <w:bCs/>
        </w:rPr>
      </w:pPr>
      <w:r w:rsidRPr="00EE7FE8">
        <w:rPr>
          <w:rFonts w:ascii="Arial" w:eastAsiaTheme="majorEastAsia" w:hAnsi="Arial" w:cs="Arial"/>
          <w:b/>
          <w:bCs/>
        </w:rPr>
        <w:t>DOCUMENTS ATTENDUS POUR L’APPEL À PROJET</w:t>
      </w:r>
      <w:bookmarkEnd w:id="12"/>
      <w:r w:rsidRPr="00EE7FE8">
        <w:rPr>
          <w:rFonts w:ascii="Arial" w:eastAsiaTheme="majorEastAsia" w:hAnsi="Arial" w:cs="Arial"/>
          <w:b/>
          <w:bCs/>
        </w:rPr>
        <w:t xml:space="preserve"> </w:t>
      </w:r>
    </w:p>
    <w:p w:rsidR="0095686A" w:rsidRPr="00EE7FE8" w:rsidRDefault="0095686A" w:rsidP="00EE7FE8">
      <w:pPr>
        <w:spacing w:after="0"/>
        <w:jc w:val="both"/>
        <w:rPr>
          <w:rFonts w:ascii="Arial" w:hAnsi="Arial" w:cs="Arial"/>
        </w:rPr>
      </w:pPr>
    </w:p>
    <w:p w:rsidR="0095686A" w:rsidRPr="00EE7FE8" w:rsidRDefault="008E68A9" w:rsidP="00EE7FE8">
      <w:pPr>
        <w:spacing w:after="0"/>
        <w:jc w:val="both"/>
        <w:rPr>
          <w:rFonts w:ascii="Arial" w:hAnsi="Arial" w:cs="Arial"/>
        </w:rPr>
      </w:pPr>
      <w:r w:rsidRPr="00EE7FE8">
        <w:rPr>
          <w:rFonts w:ascii="Arial" w:hAnsi="Arial" w:cs="Arial"/>
        </w:rPr>
        <w:t>Les candidats devront remettre un dossier c</w:t>
      </w:r>
      <w:r w:rsidR="00C53154" w:rsidRPr="00EE7FE8">
        <w:rPr>
          <w:rFonts w:ascii="Arial" w:hAnsi="Arial" w:cs="Arial"/>
        </w:rPr>
        <w:t>omprenant les pièces suivantes :</w:t>
      </w:r>
    </w:p>
    <w:p w:rsidR="00C53154" w:rsidRPr="00EE7FE8" w:rsidRDefault="00C53154" w:rsidP="00EE7FE8">
      <w:pPr>
        <w:spacing w:after="0"/>
        <w:jc w:val="both"/>
        <w:rPr>
          <w:rFonts w:ascii="Arial" w:hAnsi="Arial" w:cs="Arial"/>
        </w:rPr>
      </w:pPr>
    </w:p>
    <w:p w:rsidR="00A06DAE" w:rsidRPr="00EE7FE8" w:rsidRDefault="00A06DAE" w:rsidP="00EE7FE8">
      <w:pPr>
        <w:spacing w:after="0"/>
        <w:jc w:val="both"/>
        <w:rPr>
          <w:rFonts w:ascii="Arial" w:hAnsi="Arial" w:cs="Arial"/>
          <w:b/>
        </w:rPr>
      </w:pPr>
      <w:r w:rsidRPr="00EE7FE8">
        <w:rPr>
          <w:rFonts w:ascii="Arial" w:hAnsi="Arial" w:cs="Arial"/>
          <w:b/>
        </w:rPr>
        <w:t>Concernant la candidature</w:t>
      </w:r>
      <w:r w:rsidR="00E00DA7" w:rsidRPr="00EE7FE8">
        <w:rPr>
          <w:rFonts w:ascii="Arial" w:hAnsi="Arial" w:cs="Arial"/>
          <w:b/>
        </w:rPr>
        <w:t> :</w:t>
      </w:r>
    </w:p>
    <w:p w:rsidR="00E00DA7" w:rsidRPr="00EE7FE8" w:rsidRDefault="00A06DAE" w:rsidP="00EE7FE8">
      <w:pPr>
        <w:pStyle w:val="Corpsdetexte"/>
        <w:spacing w:after="0" w:line="276" w:lineRule="auto"/>
        <w:rPr>
          <w:rFonts w:ascii="Arial" w:hAnsi="Arial" w:cs="Arial"/>
        </w:rPr>
      </w:pPr>
      <w:r w:rsidRPr="00EE7FE8">
        <w:rPr>
          <w:rFonts w:ascii="Arial" w:hAnsi="Arial" w:cs="Arial"/>
        </w:rPr>
        <w:t xml:space="preserve">Les documents permettant de l'identifier, notamment un exemplaire de ses statuts s'il s'agit d'une personne morale de droit privé ; </w:t>
      </w:r>
    </w:p>
    <w:p w:rsidR="00A06DAE" w:rsidRPr="00EE7FE8" w:rsidRDefault="00A06DAE" w:rsidP="00EE7FE8">
      <w:pPr>
        <w:tabs>
          <w:tab w:val="left" w:pos="426"/>
        </w:tabs>
        <w:spacing w:after="0"/>
        <w:contextualSpacing/>
        <w:jc w:val="both"/>
        <w:rPr>
          <w:rFonts w:ascii="Arial" w:hAnsi="Arial" w:cs="Arial"/>
        </w:rPr>
      </w:pPr>
      <w:r w:rsidRPr="00EE7FE8">
        <w:rPr>
          <w:rFonts w:ascii="Arial" w:hAnsi="Arial" w:cs="Arial"/>
        </w:rPr>
        <w:t xml:space="preserve">Une copie de la dernière certification aux comptes s'il y est tenu en vertu du code de commerce </w:t>
      </w:r>
      <w:r w:rsidR="00E00DA7" w:rsidRPr="00EE7FE8">
        <w:rPr>
          <w:rFonts w:ascii="Arial" w:hAnsi="Arial" w:cs="Arial"/>
        </w:rPr>
        <w:t>ou une déclaration concernant le chiffre d’affaire global de l’opérateur,</w:t>
      </w:r>
    </w:p>
    <w:p w:rsidR="00C53154" w:rsidRPr="00EE7FE8" w:rsidRDefault="00C53154" w:rsidP="00EE7FE8">
      <w:pPr>
        <w:tabs>
          <w:tab w:val="left" w:pos="426"/>
        </w:tabs>
        <w:spacing w:after="0"/>
        <w:contextualSpacing/>
        <w:jc w:val="both"/>
        <w:rPr>
          <w:rFonts w:ascii="Arial" w:hAnsi="Arial" w:cs="Arial"/>
        </w:rPr>
      </w:pPr>
    </w:p>
    <w:p w:rsidR="00C53154" w:rsidRPr="00EE7FE8" w:rsidRDefault="00C53154" w:rsidP="00EE7FE8">
      <w:pPr>
        <w:tabs>
          <w:tab w:val="left" w:pos="426"/>
        </w:tabs>
        <w:spacing w:after="0"/>
        <w:contextualSpacing/>
        <w:jc w:val="both"/>
        <w:rPr>
          <w:rFonts w:ascii="Arial" w:hAnsi="Arial" w:cs="Arial"/>
        </w:rPr>
      </w:pPr>
      <w:r w:rsidRPr="00EE7FE8">
        <w:rPr>
          <w:rFonts w:ascii="Arial" w:hAnsi="Arial" w:cs="Arial"/>
        </w:rPr>
        <w:t>Les effectifs et les qualifications de l’opérateur,</w:t>
      </w:r>
    </w:p>
    <w:p w:rsidR="00C53154" w:rsidRPr="00EE7FE8" w:rsidRDefault="00C53154" w:rsidP="00EE7FE8">
      <w:pPr>
        <w:tabs>
          <w:tab w:val="left" w:pos="426"/>
        </w:tabs>
        <w:spacing w:after="0"/>
        <w:contextualSpacing/>
        <w:jc w:val="both"/>
        <w:rPr>
          <w:rFonts w:ascii="Arial" w:hAnsi="Arial" w:cs="Arial"/>
        </w:rPr>
      </w:pPr>
    </w:p>
    <w:p w:rsidR="00A06DAE" w:rsidRPr="00EE7FE8" w:rsidRDefault="00A06DAE" w:rsidP="00EE7FE8">
      <w:pPr>
        <w:tabs>
          <w:tab w:val="left" w:pos="426"/>
        </w:tabs>
        <w:spacing w:after="0"/>
        <w:contextualSpacing/>
        <w:jc w:val="both"/>
        <w:rPr>
          <w:rFonts w:ascii="Arial" w:hAnsi="Arial" w:cs="Arial"/>
        </w:rPr>
      </w:pPr>
      <w:r w:rsidRPr="00EE7FE8">
        <w:rPr>
          <w:rFonts w:ascii="Arial" w:hAnsi="Arial" w:cs="Arial"/>
        </w:rPr>
        <w:t>Des éléments descriptifs de son activité dans le domaine social et médico-social et de la situation financière de cette activité ou de son but social ou médico-social tel que résultant de ses statuts lorsqu'il</w:t>
      </w:r>
      <w:r w:rsidR="00E00DA7" w:rsidRPr="00EE7FE8">
        <w:rPr>
          <w:rFonts w:ascii="Arial" w:hAnsi="Arial" w:cs="Arial"/>
        </w:rPr>
        <w:t xml:space="preserve"> </w:t>
      </w:r>
      <w:r w:rsidRPr="00EE7FE8">
        <w:rPr>
          <w:rFonts w:ascii="Arial" w:hAnsi="Arial" w:cs="Arial"/>
        </w:rPr>
        <w:t>ne dispose pas encore d'u</w:t>
      </w:r>
      <w:r w:rsidR="00E00DA7" w:rsidRPr="00EE7FE8">
        <w:rPr>
          <w:rFonts w:ascii="Arial" w:hAnsi="Arial" w:cs="Arial"/>
        </w:rPr>
        <w:t xml:space="preserve">ne telle activité  </w:t>
      </w:r>
    </w:p>
    <w:p w:rsidR="00C53154" w:rsidRPr="00EE7FE8" w:rsidRDefault="00C53154" w:rsidP="00EE7FE8">
      <w:pPr>
        <w:tabs>
          <w:tab w:val="left" w:pos="426"/>
        </w:tabs>
        <w:spacing w:after="0"/>
        <w:contextualSpacing/>
        <w:jc w:val="both"/>
        <w:rPr>
          <w:rFonts w:ascii="Arial" w:hAnsi="Arial" w:cs="Arial"/>
        </w:rPr>
      </w:pPr>
    </w:p>
    <w:p w:rsidR="00C53154" w:rsidRPr="00EE7FE8" w:rsidRDefault="00C53154" w:rsidP="00EE7FE8">
      <w:pPr>
        <w:pStyle w:val="Corpsdetexte"/>
        <w:spacing w:after="0" w:line="276" w:lineRule="auto"/>
        <w:rPr>
          <w:rFonts w:ascii="Arial" w:hAnsi="Arial" w:cs="Arial"/>
        </w:rPr>
      </w:pPr>
      <w:r w:rsidRPr="00EE7FE8">
        <w:rPr>
          <w:rFonts w:ascii="Arial" w:hAnsi="Arial" w:cs="Arial"/>
        </w:rPr>
        <w:t xml:space="preserve">Une déclaration sur l'honneur certifiant qu'il n'est pas l'objet de l'une des condamnations devenues définitives mentionnées au livre III du présent code ; </w:t>
      </w:r>
    </w:p>
    <w:p w:rsidR="00E00DA7" w:rsidRPr="00EE7FE8" w:rsidRDefault="00C53154" w:rsidP="00EE7FE8">
      <w:pPr>
        <w:pStyle w:val="Corpsdetexte"/>
        <w:spacing w:after="0" w:line="276" w:lineRule="auto"/>
        <w:rPr>
          <w:rFonts w:ascii="Arial" w:hAnsi="Arial" w:cs="Arial"/>
        </w:rPr>
      </w:pPr>
      <w:r w:rsidRPr="00EE7FE8">
        <w:rPr>
          <w:rFonts w:ascii="Arial" w:hAnsi="Arial" w:cs="Arial"/>
        </w:rPr>
        <w:t xml:space="preserve">Une déclaration sur l'honneur certifiant qu'il n'est l'objet d'aucune des procédures mentionnées aux </w:t>
      </w:r>
      <w:hyperlink r:id="rId12">
        <w:r w:rsidRPr="00EE7FE8">
          <w:rPr>
            <w:rStyle w:val="LienInternet"/>
            <w:rFonts w:ascii="Arial" w:hAnsi="Arial" w:cs="Arial"/>
          </w:rPr>
          <w:t>articles L. 313-16</w:t>
        </w:r>
      </w:hyperlink>
      <w:r w:rsidRPr="00EE7FE8">
        <w:rPr>
          <w:rFonts w:ascii="Arial" w:hAnsi="Arial" w:cs="Arial"/>
        </w:rPr>
        <w:t xml:space="preserve">, </w:t>
      </w:r>
      <w:hyperlink r:id="rId13">
        <w:r w:rsidRPr="00EE7FE8">
          <w:rPr>
            <w:rStyle w:val="LienInternet"/>
            <w:rFonts w:ascii="Arial" w:hAnsi="Arial" w:cs="Arial"/>
          </w:rPr>
          <w:t>L. 331-5</w:t>
        </w:r>
      </w:hyperlink>
      <w:r w:rsidRPr="00EE7FE8">
        <w:rPr>
          <w:rFonts w:ascii="Arial" w:hAnsi="Arial" w:cs="Arial"/>
        </w:rPr>
        <w:t xml:space="preserve">, </w:t>
      </w:r>
      <w:hyperlink r:id="rId14">
        <w:r w:rsidRPr="00EE7FE8">
          <w:rPr>
            <w:rStyle w:val="LienInternet"/>
            <w:rFonts w:ascii="Arial" w:hAnsi="Arial" w:cs="Arial"/>
          </w:rPr>
          <w:t>L. 471-3</w:t>
        </w:r>
      </w:hyperlink>
      <w:r w:rsidRPr="00EE7FE8">
        <w:rPr>
          <w:rFonts w:ascii="Arial" w:hAnsi="Arial" w:cs="Arial"/>
        </w:rPr>
        <w:t xml:space="preserve">, </w:t>
      </w:r>
      <w:hyperlink r:id="rId15">
        <w:r w:rsidRPr="00EE7FE8">
          <w:rPr>
            <w:rStyle w:val="LienInternet"/>
            <w:rFonts w:ascii="Arial" w:hAnsi="Arial" w:cs="Arial"/>
          </w:rPr>
          <w:t>L. 472-10</w:t>
        </w:r>
      </w:hyperlink>
      <w:r w:rsidRPr="00EE7FE8">
        <w:rPr>
          <w:rFonts w:ascii="Arial" w:hAnsi="Arial" w:cs="Arial"/>
        </w:rPr>
        <w:t xml:space="preserve">, </w:t>
      </w:r>
      <w:hyperlink r:id="rId16">
        <w:r w:rsidRPr="00EE7FE8">
          <w:rPr>
            <w:rStyle w:val="LienInternet"/>
            <w:rFonts w:ascii="Arial" w:hAnsi="Arial" w:cs="Arial"/>
          </w:rPr>
          <w:t xml:space="preserve">L. 474-2 </w:t>
        </w:r>
      </w:hyperlink>
      <w:r w:rsidRPr="00EE7FE8">
        <w:rPr>
          <w:rFonts w:ascii="Arial" w:hAnsi="Arial" w:cs="Arial"/>
        </w:rPr>
        <w:t xml:space="preserve">ou </w:t>
      </w:r>
      <w:hyperlink r:id="rId17">
        <w:r w:rsidRPr="00EE7FE8">
          <w:rPr>
            <w:rStyle w:val="LienInternet"/>
            <w:rFonts w:ascii="Arial" w:hAnsi="Arial" w:cs="Arial"/>
          </w:rPr>
          <w:t>L. 474-5</w:t>
        </w:r>
      </w:hyperlink>
      <w:r w:rsidRPr="00EE7FE8">
        <w:rPr>
          <w:rFonts w:ascii="Arial" w:hAnsi="Arial" w:cs="Arial"/>
        </w:rPr>
        <w:t xml:space="preserve"> ; </w:t>
      </w:r>
    </w:p>
    <w:p w:rsidR="004B239C" w:rsidRDefault="004B239C" w:rsidP="00EE7FE8">
      <w:pPr>
        <w:spacing w:after="0"/>
        <w:jc w:val="both"/>
        <w:rPr>
          <w:rFonts w:ascii="Arial" w:hAnsi="Arial" w:cs="Arial"/>
          <w:b/>
        </w:rPr>
      </w:pPr>
    </w:p>
    <w:p w:rsidR="00A06DAE" w:rsidRPr="00EE7FE8" w:rsidRDefault="00E00DA7" w:rsidP="00EE7FE8">
      <w:pPr>
        <w:spacing w:after="0"/>
        <w:jc w:val="both"/>
        <w:rPr>
          <w:rFonts w:ascii="Arial" w:hAnsi="Arial" w:cs="Arial"/>
          <w:b/>
        </w:rPr>
      </w:pPr>
      <w:r w:rsidRPr="00EE7FE8">
        <w:rPr>
          <w:rFonts w:ascii="Arial" w:hAnsi="Arial" w:cs="Arial"/>
          <w:b/>
        </w:rPr>
        <w:t>Concernant son projet</w:t>
      </w:r>
      <w:r w:rsidR="004B239C">
        <w:rPr>
          <w:rFonts w:ascii="Arial" w:hAnsi="Arial" w:cs="Arial"/>
          <w:b/>
        </w:rPr>
        <w:t> :</w:t>
      </w:r>
    </w:p>
    <w:p w:rsidR="00E00DA7" w:rsidRPr="00EE7FE8" w:rsidRDefault="00E00DA7" w:rsidP="00EE7FE8">
      <w:pPr>
        <w:pStyle w:val="Corpsdetexte"/>
        <w:spacing w:after="0" w:line="276" w:lineRule="auto"/>
        <w:rPr>
          <w:rFonts w:ascii="Arial" w:hAnsi="Arial" w:cs="Arial"/>
        </w:rPr>
      </w:pPr>
      <w:r w:rsidRPr="00EE7FE8">
        <w:rPr>
          <w:rFonts w:ascii="Arial" w:hAnsi="Arial" w:cs="Arial"/>
        </w:rPr>
        <w:t xml:space="preserve">Tout document permettant de décrire de manière complète le projet en réponse aux besoins décrits par le cahier des charges soit ; </w:t>
      </w:r>
    </w:p>
    <w:p w:rsidR="00E00DA7" w:rsidRPr="00EE7FE8" w:rsidRDefault="00E00DA7" w:rsidP="00EE7FE8">
      <w:pPr>
        <w:pStyle w:val="Corpsdetexte"/>
        <w:numPr>
          <w:ilvl w:val="0"/>
          <w:numId w:val="23"/>
        </w:numPr>
        <w:spacing w:after="0" w:line="276" w:lineRule="auto"/>
        <w:rPr>
          <w:rFonts w:ascii="Arial" w:hAnsi="Arial" w:cs="Arial"/>
        </w:rPr>
      </w:pPr>
      <w:r w:rsidRPr="00EE7FE8">
        <w:rPr>
          <w:rFonts w:ascii="Arial" w:hAnsi="Arial" w:cs="Arial"/>
        </w:rPr>
        <w:t xml:space="preserve">Un état descriptif des principales caractéristiques auxquelles le projet doit satisfaire, </w:t>
      </w:r>
    </w:p>
    <w:p w:rsidR="00C53154" w:rsidRPr="00EE7FE8" w:rsidRDefault="00C53154" w:rsidP="00EE7FE8">
      <w:pPr>
        <w:pStyle w:val="Corpsdetexte"/>
        <w:numPr>
          <w:ilvl w:val="0"/>
          <w:numId w:val="23"/>
        </w:numPr>
        <w:spacing w:after="0" w:line="276" w:lineRule="auto"/>
        <w:rPr>
          <w:rFonts w:ascii="Arial" w:hAnsi="Arial" w:cs="Arial"/>
        </w:rPr>
      </w:pPr>
      <w:r w:rsidRPr="00EE7FE8">
        <w:rPr>
          <w:rFonts w:ascii="Arial" w:hAnsi="Arial" w:cs="Arial"/>
        </w:rPr>
        <w:t>Une note globale et synthétique de réponse à l’appel à projet précisant le ou les territoires d’intervention souhaité(s) ainsi que tout élément de nature à préciser les qualités sociales et éducatives apportées à l’accompagnement</w:t>
      </w:r>
    </w:p>
    <w:p w:rsidR="00E00DA7" w:rsidRPr="00EE7FE8" w:rsidRDefault="00E00DA7" w:rsidP="00EE7FE8">
      <w:pPr>
        <w:pStyle w:val="Corpsdetexte"/>
        <w:numPr>
          <w:ilvl w:val="0"/>
          <w:numId w:val="23"/>
        </w:numPr>
        <w:spacing w:after="0" w:line="276" w:lineRule="auto"/>
        <w:rPr>
          <w:rFonts w:ascii="Arial" w:hAnsi="Arial" w:cs="Arial"/>
        </w:rPr>
      </w:pPr>
      <w:r w:rsidRPr="00EE7FE8">
        <w:rPr>
          <w:rFonts w:ascii="Arial" w:hAnsi="Arial" w:cs="Arial"/>
        </w:rPr>
        <w:t>Une déclaration d’intention relative aux conditions matérielles (localisation, locaux …) de</w:t>
      </w:r>
      <w:r w:rsidR="00C53154" w:rsidRPr="00EE7FE8">
        <w:rPr>
          <w:rFonts w:ascii="Arial" w:hAnsi="Arial" w:cs="Arial"/>
        </w:rPr>
        <w:t xml:space="preserve">s </w:t>
      </w:r>
      <w:r w:rsidRPr="00EE7FE8">
        <w:rPr>
          <w:rFonts w:ascii="Arial" w:hAnsi="Arial" w:cs="Arial"/>
        </w:rPr>
        <w:t xml:space="preserve"> prestation</w:t>
      </w:r>
      <w:r w:rsidR="00C53154" w:rsidRPr="00EE7FE8">
        <w:rPr>
          <w:rFonts w:ascii="Arial" w:hAnsi="Arial" w:cs="Arial"/>
        </w:rPr>
        <w:t>s</w:t>
      </w:r>
    </w:p>
    <w:p w:rsidR="00E00DA7" w:rsidRPr="00EE7FE8" w:rsidRDefault="00E00DA7" w:rsidP="00EE7FE8">
      <w:pPr>
        <w:pStyle w:val="Paragraphedeliste"/>
        <w:numPr>
          <w:ilvl w:val="0"/>
          <w:numId w:val="23"/>
        </w:numPr>
        <w:tabs>
          <w:tab w:val="left" w:pos="426"/>
        </w:tabs>
        <w:spacing w:after="0"/>
        <w:jc w:val="both"/>
        <w:rPr>
          <w:rFonts w:ascii="Arial" w:hAnsi="Arial" w:cs="Arial"/>
        </w:rPr>
      </w:pPr>
      <w:r w:rsidRPr="00EE7FE8">
        <w:rPr>
          <w:rFonts w:ascii="Arial" w:hAnsi="Arial" w:cs="Arial"/>
        </w:rPr>
        <w:t xml:space="preserve">Les fiches de poste </w:t>
      </w:r>
      <w:r w:rsidR="004B239C">
        <w:rPr>
          <w:rFonts w:ascii="Arial" w:hAnsi="Arial" w:cs="Arial"/>
        </w:rPr>
        <w:t xml:space="preserve">des personnels envisagés </w:t>
      </w:r>
      <w:r w:rsidRPr="00EE7FE8">
        <w:rPr>
          <w:rFonts w:ascii="Arial" w:hAnsi="Arial" w:cs="Arial"/>
        </w:rPr>
        <w:t xml:space="preserve">pour </w:t>
      </w:r>
      <w:r w:rsidR="00C53154" w:rsidRPr="00EE7FE8">
        <w:rPr>
          <w:rFonts w:ascii="Arial" w:hAnsi="Arial" w:cs="Arial"/>
        </w:rPr>
        <w:t xml:space="preserve">le dispositif </w:t>
      </w:r>
    </w:p>
    <w:p w:rsidR="00E00DA7" w:rsidRPr="00EE7FE8" w:rsidRDefault="00E00DA7" w:rsidP="00EE7FE8">
      <w:pPr>
        <w:pStyle w:val="Corpsdetexte"/>
        <w:numPr>
          <w:ilvl w:val="0"/>
          <w:numId w:val="23"/>
        </w:numPr>
        <w:spacing w:after="0" w:line="276" w:lineRule="auto"/>
        <w:rPr>
          <w:rFonts w:ascii="Arial" w:hAnsi="Arial" w:cs="Arial"/>
        </w:rPr>
      </w:pPr>
      <w:r w:rsidRPr="00EE7FE8">
        <w:rPr>
          <w:rFonts w:ascii="Arial" w:hAnsi="Arial" w:cs="Arial"/>
        </w:rPr>
        <w:t>Un bilan financier, un plan de financement et un budget prévisionnel détaillé</w:t>
      </w:r>
    </w:p>
    <w:p w:rsidR="0095686A" w:rsidRPr="00EE7FE8" w:rsidRDefault="00E00DA7" w:rsidP="00EE7FE8">
      <w:pPr>
        <w:pStyle w:val="Corpsdetexte"/>
        <w:numPr>
          <w:ilvl w:val="0"/>
          <w:numId w:val="23"/>
        </w:numPr>
        <w:spacing w:after="0" w:line="276" w:lineRule="auto"/>
        <w:rPr>
          <w:rFonts w:ascii="Arial" w:hAnsi="Arial" w:cs="Arial"/>
        </w:rPr>
      </w:pPr>
      <w:r w:rsidRPr="00EE7FE8">
        <w:rPr>
          <w:rFonts w:ascii="Arial" w:hAnsi="Arial" w:cs="Arial"/>
        </w:rPr>
        <w:t>Dans le cas où plusieurs personnes physiques ou morales gestionnaires s'associent pour proposer un projet, un état descriptif des modalités de coopération envisagées.</w:t>
      </w:r>
    </w:p>
    <w:p w:rsidR="00DC29D2" w:rsidRPr="00EE7FE8" w:rsidRDefault="008E68A9" w:rsidP="00EE7FE8">
      <w:pPr>
        <w:spacing w:after="0"/>
        <w:ind w:right="240"/>
        <w:jc w:val="both"/>
        <w:rPr>
          <w:rFonts w:ascii="Arial" w:hAnsi="Arial" w:cs="Arial"/>
        </w:rPr>
      </w:pPr>
      <w:r w:rsidRPr="00EE7FE8">
        <w:rPr>
          <w:rFonts w:ascii="Arial" w:hAnsi="Arial" w:cs="Arial"/>
        </w:rPr>
        <w:br w:type="page"/>
      </w:r>
      <w:r w:rsidR="00C53154" w:rsidRPr="00EE7FE8">
        <w:rPr>
          <w:rFonts w:ascii="Arial" w:hAnsi="Arial" w:cs="Arial"/>
        </w:rPr>
        <w:lastRenderedPageBreak/>
        <w:t xml:space="preserve"> </w:t>
      </w:r>
      <w:bookmarkStart w:id="13" w:name="_Toc473207689"/>
      <w:bookmarkEnd w:id="13"/>
      <w:r w:rsidR="00A06DAE" w:rsidRPr="00EE7FE8">
        <w:rPr>
          <w:rFonts w:ascii="Arial" w:eastAsia="Noto Sans CJK SC Regular" w:hAnsi="Arial" w:cs="Arial"/>
          <w:b/>
          <w:color w:val="auto"/>
          <w:kern w:val="3"/>
          <w:lang w:eastAsia="zh-CN" w:bidi="hi-IN"/>
        </w:rPr>
        <w:t>Annexe 3</w:t>
      </w:r>
    </w:p>
    <w:p w:rsidR="006B3A33" w:rsidRPr="00EE7FE8" w:rsidRDefault="006B3A33"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DC29D2" w:rsidRPr="00EE7FE8" w:rsidRDefault="004B239C" w:rsidP="004B239C">
      <w:pPr>
        <w:suppressAutoHyphens/>
        <w:autoSpaceDN w:val="0"/>
        <w:spacing w:after="0"/>
        <w:jc w:val="center"/>
        <w:textAlignment w:val="baseline"/>
        <w:rPr>
          <w:rFonts w:ascii="Arial" w:eastAsia="Noto Sans CJK SC Regular" w:hAnsi="Arial" w:cs="Arial"/>
          <w:color w:val="auto"/>
          <w:kern w:val="3"/>
          <w:lang w:eastAsia="zh-CN" w:bidi="hi-IN"/>
        </w:rPr>
      </w:pPr>
      <w:r>
        <w:rPr>
          <w:rFonts w:ascii="Arial" w:eastAsia="Noto Sans CJK SC Regular" w:hAnsi="Arial" w:cs="Arial"/>
          <w:b/>
          <w:bCs/>
          <w:color w:val="auto"/>
          <w:kern w:val="3"/>
          <w:lang w:eastAsia="zh-CN" w:bidi="hi-IN"/>
        </w:rPr>
        <w:t>CRITERES DE SELECTION ET MODALITES DE NOTATION</w:t>
      </w:r>
    </w:p>
    <w:p w:rsidR="00DC29D2" w:rsidRPr="00EE7FE8" w:rsidRDefault="00DC29D2" w:rsidP="00EE7FE8">
      <w:pPr>
        <w:suppressAutoHyphens/>
        <w:autoSpaceDN w:val="0"/>
        <w:spacing w:after="0"/>
        <w:jc w:val="both"/>
        <w:textAlignment w:val="baseline"/>
        <w:rPr>
          <w:rFonts w:ascii="Arial" w:eastAsia="Noto Sans CJK SC Regular" w:hAnsi="Arial" w:cs="Arial"/>
          <w:color w:val="auto"/>
          <w:kern w:val="3"/>
          <w:lang w:eastAsia="zh-CN" w:bidi="hi-IN"/>
        </w:rPr>
      </w:pPr>
    </w:p>
    <w:p w:rsidR="006B3A33" w:rsidRPr="00EE7FE8" w:rsidRDefault="006B3A33" w:rsidP="00EE7FE8">
      <w:pPr>
        <w:suppressAutoHyphens/>
        <w:autoSpaceDN w:val="0"/>
        <w:spacing w:after="0"/>
        <w:jc w:val="both"/>
        <w:textAlignment w:val="baseline"/>
        <w:rPr>
          <w:rFonts w:ascii="Arial" w:eastAsia="Noto Sans CJK SC Regular" w:hAnsi="Arial" w:cs="Arial"/>
          <w:bCs/>
          <w:color w:val="auto"/>
          <w:kern w:val="3"/>
          <w:lang w:eastAsia="zh-CN" w:bidi="hi-IN"/>
        </w:rPr>
      </w:pPr>
      <w:r w:rsidRPr="00EE7FE8">
        <w:rPr>
          <w:rFonts w:ascii="Arial" w:eastAsia="Noto Sans CJK SC Regular" w:hAnsi="Arial" w:cs="Arial"/>
          <w:bCs/>
          <w:color w:val="auto"/>
          <w:kern w:val="3"/>
          <w:lang w:eastAsia="zh-CN" w:bidi="hi-IN"/>
        </w:rPr>
        <w:t>La note globale et synthétique de réponse au résulte de quatre  critères principaux</w:t>
      </w:r>
      <w:r w:rsidR="00DC29D2" w:rsidRPr="00EE7FE8">
        <w:rPr>
          <w:rFonts w:ascii="Arial" w:eastAsia="Noto Sans CJK SC Regular" w:hAnsi="Arial" w:cs="Arial"/>
          <w:bCs/>
          <w:color w:val="auto"/>
          <w:kern w:val="3"/>
          <w:lang w:eastAsia="zh-CN" w:bidi="hi-IN"/>
        </w:rPr>
        <w:t xml:space="preserve"> d’év</w:t>
      </w:r>
      <w:r w:rsidRPr="00EE7FE8">
        <w:rPr>
          <w:rFonts w:ascii="Arial" w:eastAsia="Noto Sans CJK SC Regular" w:hAnsi="Arial" w:cs="Arial"/>
          <w:bCs/>
          <w:color w:val="auto"/>
          <w:kern w:val="3"/>
          <w:lang w:eastAsia="zh-CN" w:bidi="hi-IN"/>
        </w:rPr>
        <w:t>aluation, dont le détail figure dans le tableau ci-après :</w:t>
      </w:r>
    </w:p>
    <w:p w:rsidR="00DC29D2" w:rsidRPr="00EE7FE8" w:rsidRDefault="00DC29D2" w:rsidP="00EE7FE8">
      <w:pPr>
        <w:suppressAutoHyphens/>
        <w:autoSpaceDN w:val="0"/>
        <w:spacing w:after="0"/>
        <w:jc w:val="both"/>
        <w:textAlignment w:val="baseline"/>
        <w:rPr>
          <w:rFonts w:ascii="Arial" w:eastAsia="Noto Sans CJK SC Regular" w:hAnsi="Arial" w:cs="Arial"/>
          <w:color w:val="auto"/>
          <w:kern w:val="3"/>
          <w:lang w:eastAsia="zh-CN" w:bidi="hi-IN"/>
        </w:rPr>
      </w:pPr>
    </w:p>
    <w:tbl>
      <w:tblPr>
        <w:tblW w:w="87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0"/>
        <w:gridCol w:w="1280"/>
      </w:tblGrid>
      <w:tr w:rsidR="00DC29D2" w:rsidRPr="00EE7FE8" w:rsidTr="00D91F90">
        <w:trPr>
          <w:trHeight w:val="627"/>
        </w:trPr>
        <w:tc>
          <w:tcPr>
            <w:tcW w:w="7420" w:type="dxa"/>
            <w:shd w:val="clear" w:color="auto" w:fill="auto"/>
            <w:vAlign w:val="bottom"/>
            <w:hideMark/>
          </w:tcPr>
          <w:p w:rsidR="00DC29D2" w:rsidRPr="00EE7FE8" w:rsidRDefault="00DC29D2" w:rsidP="00EE7FE8">
            <w:pPr>
              <w:spacing w:after="0"/>
              <w:rPr>
                <w:rFonts w:ascii="Arial" w:eastAsia="Times New Roman" w:hAnsi="Arial" w:cs="Arial"/>
                <w:b/>
                <w:bCs/>
                <w:color w:val="auto"/>
                <w:lang w:eastAsia="fr-FR"/>
              </w:rPr>
            </w:pPr>
            <w:r w:rsidRPr="00EE7FE8">
              <w:rPr>
                <w:rFonts w:ascii="Arial" w:eastAsia="Times New Roman" w:hAnsi="Arial" w:cs="Arial"/>
                <w:b/>
                <w:bCs/>
                <w:color w:val="auto"/>
                <w:lang w:eastAsia="fr-FR"/>
              </w:rPr>
              <w:t>Qualité  projet</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b/>
                <w:bCs/>
                <w:color w:val="000000"/>
                <w:lang w:eastAsia="fr-FR"/>
              </w:rPr>
            </w:pPr>
            <w:r w:rsidRPr="00EE7FE8">
              <w:rPr>
                <w:rFonts w:ascii="Arial" w:eastAsia="Times New Roman" w:hAnsi="Arial" w:cs="Arial"/>
                <w:b/>
                <w:bCs/>
                <w:color w:val="000000"/>
                <w:lang w:eastAsia="fr-FR"/>
              </w:rPr>
              <w:t>40</w:t>
            </w:r>
          </w:p>
        </w:tc>
      </w:tr>
      <w:tr w:rsidR="00DC29D2" w:rsidRPr="00EE7FE8" w:rsidTr="00D91F90">
        <w:trPr>
          <w:trHeight w:val="282"/>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Compréhension des besoins</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10</w:t>
            </w:r>
          </w:p>
        </w:tc>
      </w:tr>
      <w:tr w:rsidR="00DC29D2" w:rsidRPr="00EE7FE8" w:rsidTr="00D91F90">
        <w:trPr>
          <w:trHeight w:val="544"/>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Qualité des propositions aux différents items demandés dans le cahier des charges</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20</w:t>
            </w:r>
          </w:p>
        </w:tc>
      </w:tr>
      <w:tr w:rsidR="00DC29D2" w:rsidRPr="00EE7FE8" w:rsidTr="00D91F90">
        <w:trPr>
          <w:trHeight w:val="492"/>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Capacité d’adaptation et d’innovation</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10</w:t>
            </w:r>
          </w:p>
        </w:tc>
      </w:tr>
      <w:tr w:rsidR="00DC29D2" w:rsidRPr="00EE7FE8" w:rsidTr="00D91F90">
        <w:trPr>
          <w:trHeight w:val="195"/>
        </w:trPr>
        <w:tc>
          <w:tcPr>
            <w:tcW w:w="7420" w:type="dxa"/>
            <w:shd w:val="clear" w:color="auto" w:fill="auto"/>
            <w:vAlign w:val="bottom"/>
            <w:hideMark/>
          </w:tcPr>
          <w:p w:rsidR="00DC29D2" w:rsidRPr="00EE7FE8" w:rsidRDefault="00DC29D2" w:rsidP="00EE7FE8">
            <w:pPr>
              <w:spacing w:after="0"/>
              <w:rPr>
                <w:rFonts w:ascii="Arial" w:eastAsia="Times New Roman" w:hAnsi="Arial" w:cs="Arial"/>
                <w:b/>
                <w:bCs/>
                <w:color w:val="auto"/>
                <w:lang w:eastAsia="fr-FR"/>
              </w:rPr>
            </w:pPr>
            <w:r w:rsidRPr="00EE7FE8">
              <w:rPr>
                <w:rFonts w:ascii="Arial" w:eastAsia="Times New Roman" w:hAnsi="Arial" w:cs="Arial"/>
                <w:b/>
                <w:bCs/>
                <w:color w:val="auto"/>
                <w:lang w:eastAsia="fr-FR"/>
              </w:rPr>
              <w:t>Compétences du candidat</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b/>
                <w:bCs/>
                <w:color w:val="000000"/>
                <w:lang w:eastAsia="fr-FR"/>
              </w:rPr>
            </w:pPr>
            <w:r w:rsidRPr="00EE7FE8">
              <w:rPr>
                <w:rFonts w:ascii="Arial" w:eastAsia="Times New Roman" w:hAnsi="Arial" w:cs="Arial"/>
                <w:b/>
                <w:bCs/>
                <w:color w:val="000000"/>
                <w:lang w:eastAsia="fr-FR"/>
              </w:rPr>
              <w:t>20</w:t>
            </w:r>
          </w:p>
        </w:tc>
      </w:tr>
      <w:tr w:rsidR="00DC29D2" w:rsidRPr="00EE7FE8" w:rsidTr="00D91F90">
        <w:trPr>
          <w:trHeight w:val="345"/>
        </w:trPr>
        <w:tc>
          <w:tcPr>
            <w:tcW w:w="7420" w:type="dxa"/>
            <w:shd w:val="clear" w:color="auto" w:fill="auto"/>
            <w:vAlign w:val="bottom"/>
            <w:hideMark/>
          </w:tcPr>
          <w:p w:rsidR="00DC29D2" w:rsidRPr="00EE7FE8" w:rsidRDefault="009B7FA5" w:rsidP="00EE7FE8">
            <w:pPr>
              <w:spacing w:after="0"/>
              <w:rPr>
                <w:rFonts w:ascii="Arial" w:eastAsia="Times New Roman" w:hAnsi="Arial" w:cs="Arial"/>
                <w:color w:val="auto"/>
                <w:lang w:eastAsia="fr-FR"/>
              </w:rPr>
            </w:pPr>
            <w:r>
              <w:rPr>
                <w:rFonts w:ascii="Arial" w:eastAsia="Times New Roman" w:hAnsi="Arial" w:cs="Arial"/>
                <w:color w:val="auto"/>
                <w:lang w:eastAsia="fr-FR"/>
              </w:rPr>
              <w:t>E</w:t>
            </w:r>
            <w:r w:rsidR="00DC29D2" w:rsidRPr="00EE7FE8">
              <w:rPr>
                <w:rFonts w:ascii="Arial" w:eastAsia="Times New Roman" w:hAnsi="Arial" w:cs="Arial"/>
                <w:color w:val="auto"/>
                <w:lang w:eastAsia="fr-FR"/>
              </w:rPr>
              <w:t>xpérience relative aux mineurs non accompagnés</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800000"/>
                <w:lang w:eastAsia="fr-FR"/>
              </w:rPr>
            </w:pPr>
            <w:r w:rsidRPr="009B7FA5">
              <w:rPr>
                <w:rFonts w:ascii="Arial" w:eastAsia="Times New Roman" w:hAnsi="Arial" w:cs="Arial"/>
                <w:color w:val="auto"/>
                <w:lang w:eastAsia="fr-FR"/>
              </w:rPr>
              <w:t>5</w:t>
            </w:r>
          </w:p>
        </w:tc>
      </w:tr>
      <w:tr w:rsidR="00DC29D2" w:rsidRPr="00EE7FE8" w:rsidTr="00D91F90">
        <w:trPr>
          <w:trHeight w:val="462"/>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Réalisations passées</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5</w:t>
            </w:r>
          </w:p>
        </w:tc>
      </w:tr>
      <w:tr w:rsidR="00DC29D2" w:rsidRPr="00EE7FE8" w:rsidTr="00D91F90">
        <w:trPr>
          <w:trHeight w:val="447"/>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Connaissance du</w:t>
            </w:r>
            <w:r w:rsidR="00431606" w:rsidRPr="00EE7FE8">
              <w:rPr>
                <w:rFonts w:ascii="Arial" w:eastAsia="Times New Roman" w:hAnsi="Arial" w:cs="Arial"/>
                <w:color w:val="auto"/>
                <w:lang w:eastAsia="fr-FR"/>
              </w:rPr>
              <w:t xml:space="preserve"> </w:t>
            </w:r>
            <w:r w:rsidRPr="00EE7FE8">
              <w:rPr>
                <w:rFonts w:ascii="Arial" w:eastAsia="Times New Roman" w:hAnsi="Arial" w:cs="Arial"/>
                <w:color w:val="auto"/>
                <w:lang w:eastAsia="fr-FR"/>
              </w:rPr>
              <w:t>(des) territoire(s)</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5</w:t>
            </w:r>
          </w:p>
        </w:tc>
      </w:tr>
      <w:tr w:rsidR="00DC29D2" w:rsidRPr="00EE7FE8" w:rsidTr="00D91F90">
        <w:trPr>
          <w:trHeight w:val="394"/>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Qualité et degré de formalisation des coopérations et des partenariats</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5</w:t>
            </w:r>
          </w:p>
        </w:tc>
      </w:tr>
      <w:tr w:rsidR="00DC29D2" w:rsidRPr="00EE7FE8" w:rsidTr="00D91F90">
        <w:trPr>
          <w:trHeight w:val="428"/>
        </w:trPr>
        <w:tc>
          <w:tcPr>
            <w:tcW w:w="7420" w:type="dxa"/>
            <w:shd w:val="clear" w:color="auto" w:fill="auto"/>
            <w:vAlign w:val="bottom"/>
            <w:hideMark/>
          </w:tcPr>
          <w:p w:rsidR="00DC29D2" w:rsidRPr="00EE7FE8" w:rsidRDefault="00DC29D2" w:rsidP="00EE7FE8">
            <w:pPr>
              <w:spacing w:after="0"/>
              <w:rPr>
                <w:rFonts w:ascii="Arial" w:eastAsia="Times New Roman" w:hAnsi="Arial" w:cs="Arial"/>
                <w:b/>
                <w:bCs/>
                <w:color w:val="auto"/>
                <w:lang w:eastAsia="fr-FR"/>
              </w:rPr>
            </w:pPr>
            <w:r w:rsidRPr="00EE7FE8">
              <w:rPr>
                <w:rFonts w:ascii="Arial" w:eastAsia="Times New Roman" w:hAnsi="Arial" w:cs="Arial"/>
                <w:b/>
                <w:bCs/>
                <w:color w:val="auto"/>
                <w:lang w:eastAsia="fr-FR"/>
              </w:rPr>
              <w:t>Capacité à faire</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b/>
                <w:bCs/>
                <w:color w:val="000000"/>
                <w:lang w:eastAsia="fr-FR"/>
              </w:rPr>
            </w:pPr>
            <w:r w:rsidRPr="00EE7FE8">
              <w:rPr>
                <w:rFonts w:ascii="Arial" w:eastAsia="Times New Roman" w:hAnsi="Arial" w:cs="Arial"/>
                <w:b/>
                <w:bCs/>
                <w:color w:val="000000"/>
                <w:lang w:eastAsia="fr-FR"/>
              </w:rPr>
              <w:t>20</w:t>
            </w:r>
          </w:p>
        </w:tc>
      </w:tr>
      <w:tr w:rsidR="00DC29D2" w:rsidRPr="00EE7FE8" w:rsidTr="00D91F90">
        <w:trPr>
          <w:trHeight w:val="428"/>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Partenariats envisagés pour le projet</w:t>
            </w:r>
          </w:p>
        </w:tc>
        <w:tc>
          <w:tcPr>
            <w:tcW w:w="1280" w:type="dxa"/>
            <w:shd w:val="clear" w:color="auto" w:fill="auto"/>
            <w:noWrap/>
            <w:vAlign w:val="bottom"/>
            <w:hideMark/>
          </w:tcPr>
          <w:p w:rsidR="00DC29D2" w:rsidRPr="00EE7FE8" w:rsidRDefault="00D91F90"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5</w:t>
            </w:r>
          </w:p>
        </w:tc>
      </w:tr>
      <w:tr w:rsidR="00DC29D2" w:rsidRPr="00EE7FE8" w:rsidTr="00D91F90">
        <w:trPr>
          <w:trHeight w:val="645"/>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Calendrier proposé avec identification des points critiques et actions mises en regard</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5</w:t>
            </w:r>
          </w:p>
        </w:tc>
      </w:tr>
      <w:tr w:rsidR="00DC29D2" w:rsidRPr="00EE7FE8" w:rsidTr="00D91F90">
        <w:trPr>
          <w:trHeight w:val="300"/>
        </w:trPr>
        <w:tc>
          <w:tcPr>
            <w:tcW w:w="7420" w:type="dxa"/>
            <w:shd w:val="clear" w:color="auto" w:fill="auto"/>
            <w:vAlign w:val="bottom"/>
            <w:hideMark/>
          </w:tcPr>
          <w:p w:rsidR="00DC29D2" w:rsidRPr="00EE7FE8" w:rsidRDefault="00DC29D2"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Composition de l’équipe et adéquation des compétences</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5</w:t>
            </w:r>
          </w:p>
        </w:tc>
      </w:tr>
      <w:tr w:rsidR="006B3A33" w:rsidRPr="00EE7FE8" w:rsidTr="00D91F90">
        <w:trPr>
          <w:trHeight w:val="394"/>
        </w:trPr>
        <w:tc>
          <w:tcPr>
            <w:tcW w:w="7420" w:type="dxa"/>
            <w:shd w:val="clear" w:color="auto" w:fill="auto"/>
            <w:vAlign w:val="bottom"/>
          </w:tcPr>
          <w:p w:rsidR="006B3A33" w:rsidRPr="00EE7FE8" w:rsidRDefault="006B3A33" w:rsidP="00EE7FE8">
            <w:pPr>
              <w:tabs>
                <w:tab w:val="left" w:pos="426"/>
              </w:tabs>
              <w:suppressAutoHyphens/>
              <w:autoSpaceDN w:val="0"/>
              <w:spacing w:after="0"/>
              <w:jc w:val="both"/>
              <w:textAlignment w:val="baseline"/>
              <w:rPr>
                <w:rFonts w:ascii="Arial" w:eastAsia="Noto Sans CJK SC Regular" w:hAnsi="Arial" w:cs="Arial"/>
                <w:color w:val="auto"/>
                <w:kern w:val="3"/>
                <w:lang w:eastAsia="zh-CN" w:bidi="hi-IN"/>
              </w:rPr>
            </w:pPr>
            <w:r w:rsidRPr="00EE7FE8">
              <w:rPr>
                <w:rFonts w:ascii="Arial" w:eastAsia="Noto Sans CJK SC Regular" w:hAnsi="Arial" w:cs="Arial"/>
                <w:color w:val="auto"/>
                <w:kern w:val="3"/>
                <w:lang w:eastAsia="zh-CN" w:bidi="hi-IN"/>
              </w:rPr>
              <w:t>Modalité d’organisation (outils de pilotage évaluation indicateurs),</w:t>
            </w:r>
            <w:r w:rsidRPr="00EE7FE8">
              <w:rPr>
                <w:rFonts w:ascii="Arial" w:eastAsia="Noto Sans CJK SC Regular" w:hAnsi="Arial" w:cs="Arial"/>
                <w:color w:val="auto"/>
                <w:kern w:val="3"/>
                <w:lang w:eastAsia="zh-CN" w:bidi="hi-IN"/>
              </w:rPr>
              <w:tab/>
            </w:r>
          </w:p>
          <w:p w:rsidR="006B3A33" w:rsidRPr="00EE7FE8" w:rsidRDefault="006B3A33" w:rsidP="00EE7FE8">
            <w:pPr>
              <w:spacing w:after="0"/>
              <w:rPr>
                <w:rFonts w:ascii="Arial" w:eastAsia="Times New Roman" w:hAnsi="Arial" w:cs="Arial"/>
                <w:b/>
                <w:bCs/>
                <w:color w:val="auto"/>
                <w:lang w:eastAsia="fr-FR"/>
              </w:rPr>
            </w:pPr>
          </w:p>
        </w:tc>
        <w:tc>
          <w:tcPr>
            <w:tcW w:w="1280" w:type="dxa"/>
            <w:shd w:val="clear" w:color="auto" w:fill="auto"/>
            <w:noWrap/>
            <w:vAlign w:val="bottom"/>
          </w:tcPr>
          <w:p w:rsidR="006B3A33" w:rsidRPr="00EE7FE8" w:rsidRDefault="00D91F90" w:rsidP="00EE7FE8">
            <w:pPr>
              <w:spacing w:after="0"/>
              <w:jc w:val="right"/>
              <w:rPr>
                <w:rFonts w:ascii="Arial" w:eastAsia="Times New Roman" w:hAnsi="Arial" w:cs="Arial"/>
                <w:b/>
                <w:bCs/>
                <w:color w:val="000000"/>
                <w:lang w:eastAsia="fr-FR"/>
              </w:rPr>
            </w:pPr>
            <w:r w:rsidRPr="00EE7FE8">
              <w:rPr>
                <w:rFonts w:ascii="Arial" w:eastAsia="Times New Roman" w:hAnsi="Arial" w:cs="Arial"/>
                <w:b/>
                <w:bCs/>
                <w:color w:val="000000"/>
                <w:lang w:eastAsia="fr-FR"/>
              </w:rPr>
              <w:t>5</w:t>
            </w:r>
          </w:p>
        </w:tc>
      </w:tr>
      <w:tr w:rsidR="00DC29D2" w:rsidRPr="00EE7FE8" w:rsidTr="00D91F90">
        <w:trPr>
          <w:trHeight w:val="394"/>
        </w:trPr>
        <w:tc>
          <w:tcPr>
            <w:tcW w:w="7420" w:type="dxa"/>
            <w:shd w:val="clear" w:color="auto" w:fill="auto"/>
            <w:vAlign w:val="bottom"/>
            <w:hideMark/>
          </w:tcPr>
          <w:p w:rsidR="00DC29D2" w:rsidRPr="00EE7FE8" w:rsidRDefault="00DC29D2" w:rsidP="00EE7FE8">
            <w:pPr>
              <w:spacing w:after="0"/>
              <w:rPr>
                <w:rFonts w:ascii="Arial" w:eastAsia="Times New Roman" w:hAnsi="Arial" w:cs="Arial"/>
                <w:b/>
                <w:bCs/>
                <w:color w:val="auto"/>
                <w:lang w:eastAsia="fr-FR"/>
              </w:rPr>
            </w:pPr>
            <w:r w:rsidRPr="00EE7FE8">
              <w:rPr>
                <w:rFonts w:ascii="Arial" w:eastAsia="Times New Roman" w:hAnsi="Arial" w:cs="Arial"/>
                <w:b/>
                <w:bCs/>
                <w:color w:val="auto"/>
                <w:lang w:eastAsia="fr-FR"/>
              </w:rPr>
              <w:t>Financement du projet</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b/>
                <w:bCs/>
                <w:color w:val="000000"/>
                <w:lang w:eastAsia="fr-FR"/>
              </w:rPr>
            </w:pPr>
            <w:r w:rsidRPr="00EE7FE8">
              <w:rPr>
                <w:rFonts w:ascii="Arial" w:eastAsia="Times New Roman" w:hAnsi="Arial" w:cs="Arial"/>
                <w:b/>
                <w:bCs/>
                <w:color w:val="000000"/>
                <w:lang w:eastAsia="fr-FR"/>
              </w:rPr>
              <w:t>20</w:t>
            </w:r>
          </w:p>
        </w:tc>
      </w:tr>
      <w:tr w:rsidR="00DC29D2" w:rsidRPr="00EE7FE8" w:rsidTr="00D91F90">
        <w:trPr>
          <w:trHeight w:val="570"/>
        </w:trPr>
        <w:tc>
          <w:tcPr>
            <w:tcW w:w="7420" w:type="dxa"/>
            <w:shd w:val="clear" w:color="auto" w:fill="auto"/>
            <w:vAlign w:val="bottom"/>
            <w:hideMark/>
          </w:tcPr>
          <w:p w:rsidR="00DC29D2" w:rsidRPr="00EE7FE8" w:rsidRDefault="00431606"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C</w:t>
            </w:r>
            <w:r w:rsidR="00DC29D2" w:rsidRPr="00EE7FE8">
              <w:rPr>
                <w:rFonts w:ascii="Arial" w:eastAsia="Times New Roman" w:hAnsi="Arial" w:cs="Arial"/>
                <w:color w:val="auto"/>
                <w:lang w:eastAsia="fr-FR"/>
              </w:rPr>
              <w:t>apacité financière du candidat à porter le projet présenté et crédibilité du plan de financement</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000000"/>
                <w:lang w:eastAsia="fr-FR"/>
              </w:rPr>
            </w:pPr>
            <w:r w:rsidRPr="00EE7FE8">
              <w:rPr>
                <w:rFonts w:ascii="Arial" w:eastAsia="Times New Roman" w:hAnsi="Arial" w:cs="Arial"/>
                <w:color w:val="000000"/>
                <w:lang w:eastAsia="fr-FR"/>
              </w:rPr>
              <w:t>10</w:t>
            </w:r>
          </w:p>
        </w:tc>
      </w:tr>
      <w:tr w:rsidR="00DC29D2" w:rsidRPr="00EE7FE8" w:rsidTr="00D91F90">
        <w:trPr>
          <w:trHeight w:val="570"/>
        </w:trPr>
        <w:tc>
          <w:tcPr>
            <w:tcW w:w="7420" w:type="dxa"/>
            <w:shd w:val="clear" w:color="auto" w:fill="auto"/>
            <w:vAlign w:val="bottom"/>
            <w:hideMark/>
          </w:tcPr>
          <w:p w:rsidR="00DC29D2" w:rsidRPr="00EE7FE8" w:rsidRDefault="00431606" w:rsidP="00EE7FE8">
            <w:pPr>
              <w:spacing w:after="0"/>
              <w:rPr>
                <w:rFonts w:ascii="Arial" w:eastAsia="Times New Roman" w:hAnsi="Arial" w:cs="Arial"/>
                <w:color w:val="auto"/>
                <w:lang w:eastAsia="fr-FR"/>
              </w:rPr>
            </w:pPr>
            <w:r w:rsidRPr="00EE7FE8">
              <w:rPr>
                <w:rFonts w:ascii="Arial" w:eastAsia="Times New Roman" w:hAnsi="Arial" w:cs="Arial"/>
                <w:color w:val="auto"/>
                <w:lang w:eastAsia="fr-FR"/>
              </w:rPr>
              <w:t>B</w:t>
            </w:r>
            <w:r w:rsidR="00DC29D2" w:rsidRPr="00EE7FE8">
              <w:rPr>
                <w:rFonts w:ascii="Arial" w:eastAsia="Times New Roman" w:hAnsi="Arial" w:cs="Arial"/>
                <w:color w:val="auto"/>
                <w:lang w:eastAsia="fr-FR"/>
              </w:rPr>
              <w:t>udget de fonctionnement cohérent (caractéristiques du projet et respect du plafond fixé dans le cahier des charges)</w:t>
            </w:r>
          </w:p>
        </w:tc>
        <w:tc>
          <w:tcPr>
            <w:tcW w:w="1280" w:type="dxa"/>
            <w:shd w:val="clear" w:color="auto" w:fill="auto"/>
            <w:noWrap/>
            <w:vAlign w:val="bottom"/>
            <w:hideMark/>
          </w:tcPr>
          <w:p w:rsidR="00DC29D2" w:rsidRPr="00EE7FE8" w:rsidRDefault="00DC29D2" w:rsidP="00EE7FE8">
            <w:pPr>
              <w:spacing w:after="0"/>
              <w:jc w:val="right"/>
              <w:rPr>
                <w:rFonts w:ascii="Arial" w:eastAsia="Times New Roman" w:hAnsi="Arial" w:cs="Arial"/>
                <w:color w:val="800000"/>
                <w:lang w:eastAsia="fr-FR"/>
              </w:rPr>
            </w:pPr>
            <w:r w:rsidRPr="009B7FA5">
              <w:rPr>
                <w:rFonts w:ascii="Arial" w:eastAsia="Times New Roman" w:hAnsi="Arial" w:cs="Arial"/>
                <w:color w:val="auto"/>
                <w:lang w:eastAsia="fr-FR"/>
              </w:rPr>
              <w:t>10</w:t>
            </w:r>
          </w:p>
        </w:tc>
      </w:tr>
    </w:tbl>
    <w:p w:rsidR="00285FA6" w:rsidRPr="00EE7FE8" w:rsidRDefault="00285FA6" w:rsidP="00EE7FE8">
      <w:pPr>
        <w:spacing w:after="0"/>
        <w:jc w:val="both"/>
        <w:rPr>
          <w:rFonts w:ascii="Arial" w:hAnsi="Arial" w:cs="Arial"/>
          <w:b/>
        </w:rPr>
      </w:pPr>
      <w:bookmarkStart w:id="14" w:name="_Toc473207690"/>
      <w:bookmarkEnd w:id="14"/>
    </w:p>
    <w:p w:rsidR="008E68A9" w:rsidRDefault="008E68A9" w:rsidP="008E68A9">
      <w:pPr>
        <w:spacing w:after="0"/>
        <w:jc w:val="both"/>
      </w:pPr>
    </w:p>
    <w:sectPr w:rsidR="008E68A9">
      <w:footerReference w:type="default" r:id="rId18"/>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259" w:rsidRDefault="002D5259">
      <w:pPr>
        <w:spacing w:after="0" w:line="240" w:lineRule="auto"/>
      </w:pPr>
      <w:r>
        <w:separator/>
      </w:r>
    </w:p>
  </w:endnote>
  <w:endnote w:type="continuationSeparator" w:id="0">
    <w:p w:rsidR="002D5259" w:rsidRDefault="002D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SC Regular">
    <w:altName w:val="Times New Roman"/>
    <w:charset w:val="00"/>
    <w:family w:val="auto"/>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15109"/>
      <w:docPartObj>
        <w:docPartGallery w:val="Page Numbers (Bottom of Page)"/>
        <w:docPartUnique/>
      </w:docPartObj>
    </w:sdtPr>
    <w:sdtEndPr/>
    <w:sdtContent>
      <w:p w:rsidR="005F7CC5" w:rsidRDefault="005F7CC5">
        <w:pPr>
          <w:pStyle w:val="Pieddepage"/>
          <w:jc w:val="right"/>
        </w:pPr>
        <w:r>
          <w:fldChar w:fldCharType="begin"/>
        </w:r>
        <w:r>
          <w:instrText>PAGE   \* MERGEFORMAT</w:instrText>
        </w:r>
        <w:r>
          <w:fldChar w:fldCharType="separate"/>
        </w:r>
        <w:r w:rsidR="00094A8E">
          <w:rPr>
            <w:noProof/>
          </w:rPr>
          <w:t>1</w:t>
        </w:r>
        <w:r>
          <w:fldChar w:fldCharType="end"/>
        </w:r>
      </w:p>
    </w:sdtContent>
  </w:sdt>
  <w:p w:rsidR="005F7CC5" w:rsidRDefault="005F7C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259" w:rsidRDefault="002D5259">
      <w:pPr>
        <w:spacing w:after="0" w:line="240" w:lineRule="auto"/>
      </w:pPr>
      <w:r>
        <w:separator/>
      </w:r>
    </w:p>
  </w:footnote>
  <w:footnote w:type="continuationSeparator" w:id="0">
    <w:p w:rsidR="002D5259" w:rsidRDefault="002D5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76D"/>
    <w:multiLevelType w:val="multilevel"/>
    <w:tmpl w:val="58D09F64"/>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5B369D"/>
    <w:multiLevelType w:val="multilevel"/>
    <w:tmpl w:val="A0F0A7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CA6901"/>
    <w:multiLevelType w:val="multilevel"/>
    <w:tmpl w:val="394A1ADC"/>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19795A0F"/>
    <w:multiLevelType w:val="multilevel"/>
    <w:tmpl w:val="5816A100"/>
    <w:lvl w:ilvl="0">
      <w:start w:val="1"/>
      <w:numFmt w:val="decimal"/>
      <w:lvlText w:val="%1."/>
      <w:lvlJc w:val="left"/>
      <w:pPr>
        <w:ind w:left="644" w:hanging="360"/>
      </w:pPr>
    </w:lvl>
    <w:lvl w:ilvl="1">
      <w:start w:val="1"/>
      <w:numFmt w:val="decimal"/>
      <w:lvlText w:val="%1.%2"/>
      <w:lvlJc w:val="left"/>
      <w:pPr>
        <w:ind w:left="846" w:hanging="420"/>
      </w:pPr>
    </w:lvl>
    <w:lvl w:ilvl="2">
      <w:start w:val="1"/>
      <w:numFmt w:val="decimal"/>
      <w:lvlText w:val="%1.%2.%3"/>
      <w:lvlJc w:val="left"/>
      <w:pPr>
        <w:ind w:left="1288" w:hanging="720"/>
      </w:pPr>
    </w:lvl>
    <w:lvl w:ilvl="3">
      <w:start w:val="1"/>
      <w:numFmt w:val="decimal"/>
      <w:lvlText w:val="%1.%2.%3.%4"/>
      <w:lvlJc w:val="left"/>
      <w:pPr>
        <w:ind w:left="1430" w:hanging="720"/>
      </w:pPr>
    </w:lvl>
    <w:lvl w:ilvl="4">
      <w:start w:val="1"/>
      <w:numFmt w:val="decimal"/>
      <w:lvlText w:val="%1.%2.%3.%4.%5"/>
      <w:lvlJc w:val="left"/>
      <w:pPr>
        <w:ind w:left="1932" w:hanging="1080"/>
      </w:pPr>
    </w:lvl>
    <w:lvl w:ilvl="5">
      <w:start w:val="1"/>
      <w:numFmt w:val="decimal"/>
      <w:lvlText w:val="%1.%2.%3.%4.%5.%6"/>
      <w:lvlJc w:val="left"/>
      <w:pPr>
        <w:ind w:left="2074" w:hanging="1080"/>
      </w:pPr>
    </w:lvl>
    <w:lvl w:ilvl="6">
      <w:start w:val="1"/>
      <w:numFmt w:val="decimal"/>
      <w:lvlText w:val="%1.%2.%3.%4.%5.%6.%7"/>
      <w:lvlJc w:val="left"/>
      <w:pPr>
        <w:ind w:left="2576" w:hanging="1440"/>
      </w:pPr>
    </w:lvl>
    <w:lvl w:ilvl="7">
      <w:start w:val="1"/>
      <w:numFmt w:val="decimal"/>
      <w:lvlText w:val="%1.%2.%3.%4.%5.%6.%7.%8"/>
      <w:lvlJc w:val="left"/>
      <w:pPr>
        <w:ind w:left="2718" w:hanging="1440"/>
      </w:pPr>
    </w:lvl>
    <w:lvl w:ilvl="8">
      <w:start w:val="1"/>
      <w:numFmt w:val="decimal"/>
      <w:lvlText w:val="%1.%2.%3.%4.%5.%6.%7.%8.%9"/>
      <w:lvlJc w:val="left"/>
      <w:pPr>
        <w:ind w:left="2860" w:hanging="1440"/>
      </w:pPr>
    </w:lvl>
  </w:abstractNum>
  <w:abstractNum w:abstractNumId="4" w15:restartNumberingAfterBreak="0">
    <w:nsid w:val="1BDD3309"/>
    <w:multiLevelType w:val="multilevel"/>
    <w:tmpl w:val="44ECA780"/>
    <w:lvl w:ilvl="0">
      <w:start w:val="1"/>
      <w:numFmt w:val="bullet"/>
      <w:lvlText w:val=""/>
      <w:lvlJc w:val="left"/>
      <w:pPr>
        <w:ind w:left="720" w:hanging="360"/>
      </w:pPr>
      <w:rPr>
        <w:rFonts w:ascii="Wingdings" w:hAnsi="Wingdings" w:cs="Wingding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1C04BF"/>
    <w:multiLevelType w:val="multilevel"/>
    <w:tmpl w:val="6DEEA33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1EBF4F2B"/>
    <w:multiLevelType w:val="multilevel"/>
    <w:tmpl w:val="CD360C16"/>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2602414A"/>
    <w:multiLevelType w:val="hybridMultilevel"/>
    <w:tmpl w:val="8662E7C6"/>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E4002F"/>
    <w:multiLevelType w:val="multilevel"/>
    <w:tmpl w:val="517C7B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DDD4461"/>
    <w:multiLevelType w:val="multilevel"/>
    <w:tmpl w:val="FCC224FC"/>
    <w:lvl w:ilvl="0">
      <w:start w:val="1"/>
      <w:numFmt w:val="bullet"/>
      <w:lvlText w:val=""/>
      <w:lvlJc w:val="left"/>
      <w:pPr>
        <w:ind w:left="1146" w:hanging="360"/>
      </w:pPr>
      <w:rPr>
        <w:rFonts w:ascii="Symbol" w:hAnsi="Symbol" w:cs="Symbol"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15:restartNumberingAfterBreak="0">
    <w:nsid w:val="2F4659F5"/>
    <w:multiLevelType w:val="hybridMultilevel"/>
    <w:tmpl w:val="7C3A5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A26146"/>
    <w:multiLevelType w:val="multilevel"/>
    <w:tmpl w:val="F3106ED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CB93550"/>
    <w:multiLevelType w:val="hybridMultilevel"/>
    <w:tmpl w:val="11C04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FD7C05"/>
    <w:multiLevelType w:val="multilevel"/>
    <w:tmpl w:val="496C04C4"/>
    <w:lvl w:ilvl="0">
      <w:start w:val="1"/>
      <w:numFmt w:val="bullet"/>
      <w:lvlText w:val=""/>
      <w:lvlJc w:val="left"/>
      <w:pPr>
        <w:ind w:left="720" w:hanging="360"/>
      </w:pPr>
      <w:rPr>
        <w:rFonts w:ascii="Wingdings" w:hAnsi="Wingdings" w:cs="Wingdings" w:hint="default"/>
        <w:sz w:val="24"/>
        <w:szCs w:val="24"/>
      </w:rPr>
    </w:lvl>
    <w:lvl w:ilvl="1">
      <w:start w:val="1"/>
      <w:numFmt w:val="bullet"/>
      <w:lvlText w:val=""/>
      <w:lvlJc w:val="left"/>
      <w:pPr>
        <w:ind w:left="1440" w:hanging="360"/>
      </w:pPr>
      <w:rPr>
        <w:rFonts w:ascii="Symbol" w:hAnsi="Symbol" w:cs="Symbol" w:hint="default"/>
        <w:b/>
        <w:sz w:val="24"/>
        <w:szCs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C297E4A"/>
    <w:multiLevelType w:val="multilevel"/>
    <w:tmpl w:val="7AF8EE3E"/>
    <w:lvl w:ilvl="0">
      <w:start w:val="1"/>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6E15034"/>
    <w:multiLevelType w:val="hybridMultilevel"/>
    <w:tmpl w:val="2E829FC6"/>
    <w:lvl w:ilvl="0" w:tplc="C2026CA2">
      <w:start w:val="1"/>
      <w:numFmt w:val="decimal"/>
      <w:lvlText w:val="%1"/>
      <w:lvlJc w:val="left"/>
      <w:pPr>
        <w:ind w:left="360" w:hanging="360"/>
      </w:pPr>
      <w:rPr>
        <w:rFonts w:ascii="Arial" w:hAnsi="Arial" w:cs="Aria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7C57375"/>
    <w:multiLevelType w:val="multilevel"/>
    <w:tmpl w:val="460EFDEE"/>
    <w:lvl w:ilvl="0">
      <w:start w:val="1"/>
      <w:numFmt w:val="upperLetter"/>
      <w:lvlText w:val="%1."/>
      <w:lvlJc w:val="left"/>
      <w:pPr>
        <w:ind w:left="10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A59466A"/>
    <w:multiLevelType w:val="multilevel"/>
    <w:tmpl w:val="223A637A"/>
    <w:lvl w:ilvl="0">
      <w:start w:val="1"/>
      <w:numFmt w:val="bullet"/>
      <w:lvlText w:val=""/>
      <w:lvlJc w:val="left"/>
      <w:rPr>
        <w:rFonts w:ascii="Wingdings" w:hAnsi="Wingdings" w:hint="default"/>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5B214287"/>
    <w:multiLevelType w:val="multilevel"/>
    <w:tmpl w:val="E14A76A6"/>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624F49A3"/>
    <w:multiLevelType w:val="hybridMultilevel"/>
    <w:tmpl w:val="5A32C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0A245E"/>
    <w:multiLevelType w:val="hybridMultilevel"/>
    <w:tmpl w:val="DA56B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E46CAD"/>
    <w:multiLevelType w:val="multilevel"/>
    <w:tmpl w:val="051C761A"/>
    <w:lvl w:ilvl="0">
      <w:start w:val="1"/>
      <w:numFmt w:val="bullet"/>
      <w:lvlText w:val=""/>
      <w:lvlJc w:val="left"/>
      <w:pPr>
        <w:ind w:left="1500" w:hanging="360"/>
      </w:pPr>
      <w:rPr>
        <w:rFonts w:ascii="Symbol" w:hAnsi="Symbol" w:cs="Symbol" w:hint="default"/>
        <w:sz w:val="24"/>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22" w15:restartNumberingAfterBreak="0">
    <w:nsid w:val="7A184227"/>
    <w:multiLevelType w:val="multilevel"/>
    <w:tmpl w:val="15826D1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15:restartNumberingAfterBreak="0">
    <w:nsid w:val="7AD22C22"/>
    <w:multiLevelType w:val="multilevel"/>
    <w:tmpl w:val="C0D646C0"/>
    <w:lvl w:ilvl="0">
      <w:start w:val="1"/>
      <w:numFmt w:val="bullet"/>
      <w:lvlText w:val=""/>
      <w:lvlJc w:val="left"/>
      <w:pPr>
        <w:ind w:left="1500" w:hanging="360"/>
      </w:pPr>
      <w:rPr>
        <w:rFonts w:ascii="Symbol" w:hAnsi="Symbol" w:cs="Symbol" w:hint="default"/>
        <w:sz w:val="24"/>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num w:numId="1">
    <w:abstractNumId w:val="3"/>
  </w:num>
  <w:num w:numId="2">
    <w:abstractNumId w:val="0"/>
  </w:num>
  <w:num w:numId="3">
    <w:abstractNumId w:val="4"/>
  </w:num>
  <w:num w:numId="4">
    <w:abstractNumId w:val="8"/>
  </w:num>
  <w:num w:numId="5">
    <w:abstractNumId w:val="14"/>
  </w:num>
  <w:num w:numId="6">
    <w:abstractNumId w:val="13"/>
  </w:num>
  <w:num w:numId="7">
    <w:abstractNumId w:val="2"/>
  </w:num>
  <w:num w:numId="8">
    <w:abstractNumId w:val="21"/>
  </w:num>
  <w:num w:numId="9">
    <w:abstractNumId w:val="9"/>
  </w:num>
  <w:num w:numId="10">
    <w:abstractNumId w:val="6"/>
  </w:num>
  <w:num w:numId="11">
    <w:abstractNumId w:val="23"/>
  </w:num>
  <w:num w:numId="12">
    <w:abstractNumId w:val="16"/>
  </w:num>
  <w:num w:numId="13">
    <w:abstractNumId w:val="5"/>
  </w:num>
  <w:num w:numId="14">
    <w:abstractNumId w:val="22"/>
  </w:num>
  <w:num w:numId="15">
    <w:abstractNumId w:val="1"/>
  </w:num>
  <w:num w:numId="16">
    <w:abstractNumId w:val="17"/>
  </w:num>
  <w:num w:numId="17">
    <w:abstractNumId w:val="11"/>
  </w:num>
  <w:num w:numId="18">
    <w:abstractNumId w:val="18"/>
  </w:num>
  <w:num w:numId="19">
    <w:abstractNumId w:val="15"/>
  </w:num>
  <w:num w:numId="20">
    <w:abstractNumId w:val="7"/>
  </w:num>
  <w:num w:numId="21">
    <w:abstractNumId w:val="19"/>
  </w:num>
  <w:num w:numId="22">
    <w:abstractNumId w:val="20"/>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6A"/>
    <w:rsid w:val="00094A8E"/>
    <w:rsid w:val="000A690E"/>
    <w:rsid w:val="00140CFB"/>
    <w:rsid w:val="00285FA6"/>
    <w:rsid w:val="002D5259"/>
    <w:rsid w:val="002E175E"/>
    <w:rsid w:val="00332834"/>
    <w:rsid w:val="00344873"/>
    <w:rsid w:val="0038443F"/>
    <w:rsid w:val="00431606"/>
    <w:rsid w:val="004A6F7E"/>
    <w:rsid w:val="004B239C"/>
    <w:rsid w:val="00545CE5"/>
    <w:rsid w:val="005F7CC5"/>
    <w:rsid w:val="00652900"/>
    <w:rsid w:val="006B3A33"/>
    <w:rsid w:val="006E2300"/>
    <w:rsid w:val="007B4B78"/>
    <w:rsid w:val="00823039"/>
    <w:rsid w:val="0084425F"/>
    <w:rsid w:val="008760CF"/>
    <w:rsid w:val="008D6AD2"/>
    <w:rsid w:val="008E68A9"/>
    <w:rsid w:val="00941823"/>
    <w:rsid w:val="009524C6"/>
    <w:rsid w:val="0095686A"/>
    <w:rsid w:val="009807D7"/>
    <w:rsid w:val="009B7FA5"/>
    <w:rsid w:val="009C5FD4"/>
    <w:rsid w:val="00A00179"/>
    <w:rsid w:val="00A06DAE"/>
    <w:rsid w:val="00AD6663"/>
    <w:rsid w:val="00C047A5"/>
    <w:rsid w:val="00C53154"/>
    <w:rsid w:val="00D04C47"/>
    <w:rsid w:val="00D91F90"/>
    <w:rsid w:val="00DC29D2"/>
    <w:rsid w:val="00DF3E1F"/>
    <w:rsid w:val="00E00DA7"/>
    <w:rsid w:val="00EE7FE8"/>
    <w:rsid w:val="00EF69E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A49D8-6D3D-4BF1-BEB9-4B651D2F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A73ACF"/>
  </w:style>
  <w:style w:type="character" w:customStyle="1" w:styleId="PieddepageCar">
    <w:name w:val="Pied de page Car"/>
    <w:basedOn w:val="Policepardfaut"/>
    <w:link w:val="Pieddepage"/>
    <w:uiPriority w:val="99"/>
    <w:qFormat/>
    <w:rsid w:val="00A73ACF"/>
  </w:style>
  <w:style w:type="character" w:customStyle="1" w:styleId="TextedebullesCar">
    <w:name w:val="Texte de bulles Car"/>
    <w:basedOn w:val="Policepardfaut"/>
    <w:link w:val="Textedebulles"/>
    <w:uiPriority w:val="99"/>
    <w:semiHidden/>
    <w:qFormat/>
    <w:rsid w:val="00F013F0"/>
    <w:rPr>
      <w:rFonts w:ascii="Tahoma" w:hAnsi="Tahoma" w:cs="Tahoma"/>
      <w:sz w:val="16"/>
      <w:szCs w:val="16"/>
    </w:rPr>
  </w:style>
  <w:style w:type="character" w:styleId="Emphaseple">
    <w:name w:val="Subtle Emphasis"/>
    <w:basedOn w:val="Policepardfaut"/>
    <w:uiPriority w:val="19"/>
    <w:qFormat/>
    <w:rsid w:val="00EA6AEC"/>
    <w:rPr>
      <w:i/>
      <w:iCs/>
      <w:color w:val="808080" w:themeColor="text1" w:themeTint="7F"/>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sz w:val="24"/>
      <w:szCs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eastAsia="Calibri" w:hAnsi="Arial" w:cs="Arial"/>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24"/>
      <w:szCs w:val="24"/>
    </w:rPr>
  </w:style>
  <w:style w:type="character" w:customStyle="1" w:styleId="ListLabel19">
    <w:name w:val="ListLabel 19"/>
    <w:qFormat/>
    <w:rPr>
      <w:rFonts w:ascii="Arial" w:hAnsi="Arial"/>
      <w:b/>
      <w:sz w:val="24"/>
      <w:szCs w:val="24"/>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character" w:customStyle="1" w:styleId="ListLabel43">
    <w:name w:val="ListLabel 43"/>
    <w:qFormat/>
    <w:rPr>
      <w:rFonts w:ascii="Arial" w:hAnsi="Arial" w:cs="Wingdings"/>
      <w:b/>
      <w:sz w:val="24"/>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hAnsi="Arial" w:cs="Wingdings"/>
      <w:sz w:val="24"/>
      <w:szCs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rial" w:hAnsi="Arial" w:cs="Arial"/>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Wingdings"/>
      <w:sz w:val="24"/>
      <w:szCs w:val="24"/>
    </w:rPr>
  </w:style>
  <w:style w:type="character" w:customStyle="1" w:styleId="ListLabel71">
    <w:name w:val="ListLabel 71"/>
    <w:qFormat/>
    <w:rPr>
      <w:rFonts w:cs="Symbol"/>
      <w:b/>
      <w:sz w:val="24"/>
      <w:szCs w:val="24"/>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Arial" w:hAnsi="Arial" w:cs="Symbol"/>
      <w:sz w:val="24"/>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Arial" w:hAnsi="Arial" w:cs="Symbol"/>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Arial" w:hAnsi="Arial" w:cs="Symbol"/>
      <w:sz w:val="24"/>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Arial" w:hAnsi="Arial" w:cs="Symbol"/>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Arial" w:hAnsi="Arial" w:cs="Symbol"/>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211F4A"/>
    <w:pPr>
      <w:ind w:left="720"/>
      <w:contextualSpacing/>
    </w:pPr>
  </w:style>
  <w:style w:type="paragraph" w:styleId="En-tte">
    <w:name w:val="header"/>
    <w:basedOn w:val="Normal"/>
    <w:uiPriority w:val="99"/>
    <w:unhideWhenUsed/>
    <w:rsid w:val="00A73ACF"/>
    <w:pPr>
      <w:tabs>
        <w:tab w:val="center" w:pos="4536"/>
        <w:tab w:val="right" w:pos="9072"/>
      </w:tabs>
      <w:spacing w:after="0" w:line="240" w:lineRule="auto"/>
    </w:pPr>
  </w:style>
  <w:style w:type="paragraph" w:styleId="Pieddepage">
    <w:name w:val="footer"/>
    <w:basedOn w:val="Normal"/>
    <w:link w:val="PieddepageCar"/>
    <w:uiPriority w:val="99"/>
    <w:unhideWhenUsed/>
    <w:rsid w:val="00A73ACF"/>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F013F0"/>
    <w:pPr>
      <w:spacing w:after="0" w:line="240" w:lineRule="auto"/>
    </w:pPr>
    <w:rPr>
      <w:rFonts w:ascii="Tahoma" w:hAnsi="Tahoma" w:cs="Tahoma"/>
      <w:sz w:val="16"/>
      <w:szCs w:val="16"/>
    </w:rPr>
  </w:style>
  <w:style w:type="numbering" w:customStyle="1" w:styleId="WW8Num3">
    <w:name w:val="WW8Num3"/>
    <w:qFormat/>
  </w:style>
  <w:style w:type="numbering" w:customStyle="1" w:styleId="WWNum1">
    <w:name w:val="WWNum1"/>
    <w:basedOn w:val="Aucuneliste"/>
    <w:rsid w:val="008E68A9"/>
    <w:pPr>
      <w:numPr>
        <w:numId w:val="18"/>
      </w:numPr>
    </w:pPr>
  </w:style>
  <w:style w:type="character" w:styleId="Lienhypertexte">
    <w:name w:val="Hyperlink"/>
    <w:basedOn w:val="Policepardfaut"/>
    <w:uiPriority w:val="99"/>
    <w:unhideWhenUsed/>
    <w:rsid w:val="00A00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4069&amp;idArticle=LEGIARTI000006797649&amp;dateTexte=&amp;categorieLien=ci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Article.do?cidTexte=LEGITEXT000006074069&amp;idArticle=LEGIARTI000006797765&amp;dateTexte=&amp;categorieLien=cid" TargetMode="External"/><Relationship Id="rId17" Type="http://schemas.openxmlformats.org/officeDocument/2006/relationships/hyperlink" Target="https://www.legifrance.gouv.fr/affichCodeArticle.do?cidTexte=LEGITEXT000006074069&amp;idArticle=LEGIARTI000006798107&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4069&amp;idArticle=LEGIARTI000006798104&amp;dateTexte=&amp;categorieLien=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laprojetdef@ille-et-vilaine.fr" TargetMode="External"/><Relationship Id="rId5" Type="http://schemas.openxmlformats.org/officeDocument/2006/relationships/numbering" Target="numbering.xml"/><Relationship Id="rId15" Type="http://schemas.openxmlformats.org/officeDocument/2006/relationships/hyperlink" Target="https://www.legifrance.gouv.fr/affichCodeArticle.do?cidTexte=LEGITEXT000006074069&amp;idArticle=LEGIARTI000006798097&amp;dateTexte=&amp;categorieLien=c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06074069&amp;idArticle=LEGIARTI000006798077&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ologie xmlns="3fa7cb8e-d12d-47aa-8acd-0bbc39dd2d76">Document de travail (brouillons, notes)</Typologie>
    <MotCle xmlns="3fa7cb8e-d12d-47aa-8acd-0bbc39dd2d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95589FD53EB42AA0FCA6AAA604BC0" ma:contentTypeVersion="6" ma:contentTypeDescription="Crée un document." ma:contentTypeScope="" ma:versionID="098c710a8f17fd55e4c24f0a9702c427">
  <xsd:schema xmlns:xsd="http://www.w3.org/2001/XMLSchema" xmlns:xs="http://www.w3.org/2001/XMLSchema" xmlns:p="http://schemas.microsoft.com/office/2006/metadata/properties" xmlns:ns2="3fa7cb8e-d12d-47aa-8acd-0bbc39dd2d76" targetNamespace="http://schemas.microsoft.com/office/2006/metadata/properties" ma:root="true" ma:fieldsID="d427b280d0c28528c20e982aadfaaa4e" ns2:_="">
    <xsd:import namespace="3fa7cb8e-d12d-47aa-8acd-0bbc39dd2d76"/>
    <xsd:element name="properties">
      <xsd:complexType>
        <xsd:sequence>
          <xsd:element name="documentManagement">
            <xsd:complexType>
              <xsd:all>
                <xsd:element ref="ns2:Typologie" minOccurs="0"/>
                <xsd:element ref="ns2:Mot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cb8e-d12d-47aa-8acd-0bbc39dd2d76" elementFormDefault="qualified">
    <xsd:import namespace="http://schemas.microsoft.com/office/2006/documentManagement/types"/>
    <xsd:import namespace="http://schemas.microsoft.com/office/infopath/2007/PartnerControls"/>
    <xsd:element name="Typologie" ma:index="2" nillable="true" ma:displayName="Typologie" ma:default="Document de travail (brouillons, notes)" ma:format="Dropdown" ma:internalName="Typologie1">
      <xsd:simpleType>
        <xsd:restriction base="dms:Choice">
          <xsd:enumeration value="Arrêté, délibération, décision (document officiel)"/>
          <xsd:enumeration value="Budget (budget primiti, compte administratif, etc.)"/>
          <xsd:enumeration value="Communication interne (note de diffusion, journal interne)"/>
          <xsd:enumeration value="Communication externe (communiqué de presse, plaquette, etc.)"/>
          <xsd:enumeration value="Compte rendu de réunion (CR, PV)"/>
          <xsd:enumeration value="Contrat, convention (avenant, charte, accord de partenariat)"/>
          <xsd:enumeration value="Correspondance"/>
          <xsd:enumeration value="Document de travail (brouillons, notes)"/>
          <xsd:enumeration value="Document technique (métier, plan, avant-projet, enquête, etc.)"/>
          <xsd:enumeration value="Documentation"/>
          <xsd:enumeration value="Etude, rapport"/>
          <xsd:enumeration value="Modèle, procédure"/>
          <xsd:enumeration value="Note interne"/>
          <xsd:enumeration value="Outil organisation fonctionnement (organigramme, note service, convocation, etc.)"/>
          <xsd:enumeration value="Outil pilotage suivi (tab de bord, stat, bilan, rapport, etc.)"/>
          <xsd:enumeration value="Pièce comptable (facture hors marche, bilan comptable)"/>
          <xsd:enumeration value="Pièce de marché (CCTP, notification, AE, DGD, etc.)"/>
          <xsd:enumeration value="Répertoire enregistrement (enregistrement et accès aux dossiers)"/>
          <xsd:enumeration value="Ressources humaines (tout document de gestion collective ou individuelle)"/>
          <xsd:enumeration value="Subvention (tout document de dossier d'instruction demandes de subvention)"/>
          <xsd:enumeration value="Autre"/>
        </xsd:restriction>
      </xsd:simpleType>
    </xsd:element>
    <xsd:element name="MotCle" ma:index="9" nillable="true" ma:displayName="Mot clé" ma:description="" ma:internalName="MotC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ma:readOnly="true"/>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6227-4D0A-4277-934C-4460B993FA26}">
  <ds:schemaRefs>
    <ds:schemaRef ds:uri="http://schemas.microsoft.com/office/2006/metadata/properties"/>
    <ds:schemaRef ds:uri="http://schemas.microsoft.com/office/infopath/2007/PartnerControls"/>
    <ds:schemaRef ds:uri="3fa7cb8e-d12d-47aa-8acd-0bbc39dd2d76"/>
  </ds:schemaRefs>
</ds:datastoreItem>
</file>

<file path=customXml/itemProps2.xml><?xml version="1.0" encoding="utf-8"?>
<ds:datastoreItem xmlns:ds="http://schemas.openxmlformats.org/officeDocument/2006/customXml" ds:itemID="{80D2FD35-B12A-49B8-A56C-B0D65373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7cb8e-d12d-47aa-8acd-0bbc39dd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65748-207A-48A1-B642-EA79859345A2}">
  <ds:schemaRefs>
    <ds:schemaRef ds:uri="http://schemas.microsoft.com/sharepoint/v3/contenttype/forms"/>
  </ds:schemaRefs>
</ds:datastoreItem>
</file>

<file path=customXml/itemProps4.xml><?xml version="1.0" encoding="utf-8"?>
<ds:datastoreItem xmlns:ds="http://schemas.openxmlformats.org/officeDocument/2006/customXml" ds:itemID="{A8BADFB4-6C69-49D5-B272-7CD190DD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3866</Words>
  <Characters>21268</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CG35</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GANDON Yolande</dc:creator>
  <cp:lastModifiedBy>Infomie</cp:lastModifiedBy>
  <cp:revision>2</cp:revision>
  <cp:lastPrinted>2017-07-07T05:57:00Z</cp:lastPrinted>
  <dcterms:created xsi:type="dcterms:W3CDTF">2017-09-08T13:39:00Z</dcterms:created>
  <dcterms:modified xsi:type="dcterms:W3CDTF">2017-09-08T13:39:00Z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CG35</vt:lpwstr>
  </property>
  <property fmtid="{D5CDD505-2E9C-101B-9397-08002B2CF9AE}" pid="4" name="ContentTypeId">
    <vt:lpwstr>0x010100B8595589FD53EB42AA0FCA6AAA604BC0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